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0EE" w:rsidRDefault="00C51D0D">
      <w:pPr>
        <w:sectPr w:rsidR="00A070EE" w:rsidSect="008A32E7">
          <w:footerReference w:type="default" r:id="rId6"/>
          <w:pgSz w:w="11906" w:h="16838"/>
          <w:pgMar w:top="709" w:right="1417" w:bottom="1417" w:left="1417" w:header="708" w:footer="170" w:gutter="0"/>
          <w:cols w:space="708"/>
          <w:docGrid w:linePitch="360"/>
        </w:sectPr>
      </w:pPr>
      <w:r w:rsidRPr="00C51D0D">
        <w:rPr>
          <w:color w:val="auto"/>
          <w:kern w:val="0"/>
          <w:sz w:val="24"/>
          <w:szCs w:val="24"/>
        </w:rPr>
        <w:pict>
          <v:group id="_x0000_s1084" style="position:absolute;margin-left:-64.2pt;margin-top:-29.35pt;width:573.95pt;height:794.6pt;z-index:251671552" coordorigin="1065664,1050108" coordsize="72893,103693">
            <v:group id="_x0000_s1085" style="position:absolute;left:1066197;top:1050121;width:72360;height:100116" coordorigin="1066197,1050121" coordsize="72360,100116">
              <v:shapetype id="_x0000_t202" coordsize="21600,21600" o:spt="202" path="m,l,21600r21600,l21600,xe">
                <v:stroke joinstyle="miter"/>
                <v:path gradientshapeok="t" o:connecttype="rect"/>
              </v:shapetype>
              <v:shape id="_x0000_s1086" type="#_x0000_t202" style="position:absolute;left:1066197;top:1050121;width:69480;height:10011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C978DB" w:rsidRDefault="00C978DB" w:rsidP="00C978DB">
                      <w:pPr>
                        <w:widowControl w:val="0"/>
                        <w:spacing w:after="280"/>
                      </w:pPr>
                      <w:r>
                        <w:t> </w:t>
                      </w:r>
                    </w:p>
                    <w:p w:rsidR="00C978DB" w:rsidRDefault="00C978DB" w:rsidP="00C978DB">
                      <w:pPr>
                        <w:widowControl w:val="0"/>
                        <w:spacing w:after="280"/>
                      </w:pPr>
                      <w:r>
                        <w:t> </w:t>
                      </w:r>
                    </w:p>
                    <w:p w:rsidR="00C978DB" w:rsidRDefault="00C978DB" w:rsidP="00C978DB">
                      <w:pPr>
                        <w:widowControl w:val="0"/>
                        <w:spacing w:after="280"/>
                      </w:pPr>
                      <w:r>
                        <w:t> </w:t>
                      </w:r>
                    </w:p>
                    <w:p w:rsidR="00C978DB" w:rsidRDefault="00C978DB" w:rsidP="00C978DB">
                      <w:pPr>
                        <w:widowControl w:val="0"/>
                        <w:spacing w:after="280"/>
                      </w:pPr>
                      <w:r>
                        <w:t> </w:t>
                      </w:r>
                    </w:p>
                  </w:txbxContent>
                </v:textbox>
              </v:shape>
              <v:shape id="_x0000_s1087" type="#_x0000_t202" style="position:absolute;left:1099058;top:1050894;width:39499;height:2164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C978DB" w:rsidRDefault="00C978DB" w:rsidP="00C978DB">
                      <w:pPr>
                        <w:pStyle w:val="Titre1"/>
                        <w:widowControl w:val="0"/>
                        <w:spacing w:after="100"/>
                        <w:rPr>
                          <w:sz w:val="32"/>
                          <w:szCs w:val="32"/>
                        </w:rPr>
                      </w:pPr>
                      <w:r>
                        <w:rPr>
                          <w:sz w:val="32"/>
                          <w:szCs w:val="32"/>
                        </w:rPr>
                        <w:t>Deviens incollable sur l’Union européenne…</w:t>
                      </w:r>
                    </w:p>
                    <w:p w:rsidR="00C978DB" w:rsidRDefault="00C978DB" w:rsidP="00C978DB">
                      <w:pPr>
                        <w:widowControl w:val="0"/>
                        <w:rPr>
                          <w:sz w:val="24"/>
                          <w:szCs w:val="24"/>
                        </w:rPr>
                      </w:pPr>
                      <w:r>
                        <w:t>Le mot du jour : Europe</w:t>
                      </w:r>
                    </w:p>
                    <w:p w:rsidR="00C978DB" w:rsidRDefault="00C978DB" w:rsidP="00C978DB">
                      <w:pPr>
                        <w:widowControl w:val="0"/>
                        <w:spacing w:after="280"/>
                        <w:jc w:val="both"/>
                        <w:rPr>
                          <w:sz w:val="24"/>
                          <w:szCs w:val="24"/>
                        </w:rPr>
                      </w:pPr>
                      <w:r>
                        <w:rPr>
                          <w:sz w:val="24"/>
                          <w:szCs w:val="24"/>
                        </w:rPr>
                        <w:t>Lundi 9 mai, c’était la fête de l’Europe. Une journée célébrée en souvenir du 9 mai 1950. Ce jour-là, le ministre des Affaires étrangères français Robert Schuman proposait à la France, à l’Allemagne et à d’autres pays d’Europe de créer un marché commun. Cette proposition marque le début de la construction de l’Union européenne. Tous les citoyens européens sont appelés à fêter cette journée ! Et si nous en profitions pour tout savoir sur la création et sur le fonctionnement de l’Union européenne ?</w:t>
                      </w:r>
                    </w:p>
                  </w:txbxContent>
                </v:textbox>
              </v:shape>
              <v:shape id="_x0000_s1088" type="#_x0000_t202" style="position:absolute;left:1066741;top:1076798;width:71457;height:69551;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C978DB" w:rsidRDefault="00C978DB" w:rsidP="00C978DB">
                      <w:pPr>
                        <w:pStyle w:val="Titre2"/>
                        <w:widowControl w:val="0"/>
                        <w:rPr>
                          <w:b w:val="0"/>
                          <w:bCs w:val="0"/>
                          <w:spacing w:val="-4"/>
                          <w:kern w:val="2"/>
                        </w:rPr>
                      </w:pPr>
                      <w:r>
                        <w:rPr>
                          <w:sz w:val="20"/>
                          <w:szCs w:val="20"/>
                        </w:rPr>
                        <w:t>L’</w:t>
                      </w:r>
                      <w:r>
                        <w:rPr>
                          <w:spacing w:val="-4"/>
                          <w:sz w:val="20"/>
                          <w:szCs w:val="20"/>
                        </w:rPr>
                        <w:t>@</w:t>
                      </w:r>
                      <w:proofErr w:type="spellStart"/>
                      <w:r>
                        <w:rPr>
                          <w:spacing w:val="-4"/>
                          <w:sz w:val="20"/>
                          <w:szCs w:val="20"/>
                        </w:rPr>
                        <w:t>ctu</w:t>
                      </w:r>
                      <w:proofErr w:type="spellEnd"/>
                      <w:r>
                        <w:rPr>
                          <w:spacing w:val="-4"/>
                          <w:sz w:val="20"/>
                          <w:szCs w:val="20"/>
                        </w:rPr>
                        <w:t xml:space="preserve"> du jour :</w:t>
                      </w:r>
                      <w:r w:rsidR="002C530E">
                        <w:rPr>
                          <w:spacing w:val="-4"/>
                          <w:sz w:val="20"/>
                          <w:szCs w:val="20"/>
                        </w:rPr>
                        <w:t xml:space="preserve"> </w:t>
                      </w:r>
                      <w:r>
                        <w:rPr>
                          <w:spacing w:val="-4"/>
                          <w:kern w:val="2"/>
                          <w:sz w:val="28"/>
                          <w:szCs w:val="28"/>
                        </w:rPr>
                        <w:t>D’où vient l’Union européenne ?</w:t>
                      </w:r>
                    </w:p>
                    <w:p w:rsidR="00C978DB" w:rsidRDefault="00C978DB" w:rsidP="00C978DB">
                      <w:pPr>
                        <w:widowControl w:val="0"/>
                        <w:spacing w:after="80"/>
                        <w:rPr>
                          <w:spacing w:val="-4"/>
                          <w:kern w:val="2"/>
                          <w:sz w:val="24"/>
                          <w:szCs w:val="24"/>
                        </w:rPr>
                      </w:pPr>
                      <w:r>
                        <w:rPr>
                          <w:spacing w:val="-4"/>
                          <w:kern w:val="2"/>
                          <w:sz w:val="24"/>
                          <w:szCs w:val="24"/>
                        </w:rPr>
                        <w:t>La création de l’</w:t>
                      </w:r>
                      <w:r>
                        <w:rPr>
                          <w:b/>
                          <w:bCs/>
                          <w:spacing w:val="-4"/>
                          <w:kern w:val="2"/>
                          <w:sz w:val="24"/>
                          <w:szCs w:val="24"/>
                        </w:rPr>
                        <w:t>Union européenne</w:t>
                      </w:r>
                      <w:r>
                        <w:rPr>
                          <w:spacing w:val="-4"/>
                          <w:kern w:val="2"/>
                          <w:sz w:val="24"/>
                          <w:szCs w:val="24"/>
                        </w:rPr>
                        <w:t xml:space="preserve"> (EU) a commencé en 1951. Six pays d’Europe – la France, l’Allemagne, l’Italie, la Belgique, les Pays-Bas et le Luxembourg – décident de mettre en commun leur production de charbon et d’acier.</w:t>
                      </w:r>
                    </w:p>
                    <w:p w:rsidR="00C978DB" w:rsidRDefault="00C978DB" w:rsidP="00C978DB">
                      <w:pPr>
                        <w:pStyle w:val="Titre3"/>
                        <w:widowControl w:val="0"/>
                        <w:spacing w:after="80"/>
                        <w:rPr>
                          <w:b w:val="0"/>
                          <w:bCs w:val="0"/>
                          <w:spacing w:val="-4"/>
                          <w:u w:val="single"/>
                        </w:rPr>
                      </w:pPr>
                      <w:r>
                        <w:rPr>
                          <w:spacing w:val="-4"/>
                          <w:u w:val="single"/>
                        </w:rPr>
                        <w:t>Première étape : la création de la CEE</w:t>
                      </w:r>
                    </w:p>
                    <w:p w:rsidR="00C978DB" w:rsidRDefault="00C978DB" w:rsidP="00C978DB">
                      <w:pPr>
                        <w:widowControl w:val="0"/>
                        <w:spacing w:after="80"/>
                        <w:rPr>
                          <w:spacing w:val="-4"/>
                          <w:sz w:val="24"/>
                          <w:szCs w:val="24"/>
                        </w:rPr>
                      </w:pPr>
                      <w:r>
                        <w:rPr>
                          <w:spacing w:val="-4"/>
                          <w:sz w:val="24"/>
                          <w:szCs w:val="24"/>
                        </w:rPr>
                        <w:t>Six ans plus tard, en 1957, ils signent le</w:t>
                      </w:r>
                      <w:r>
                        <w:rPr>
                          <w:b/>
                          <w:bCs/>
                          <w:spacing w:val="-4"/>
                          <w:sz w:val="24"/>
                          <w:szCs w:val="24"/>
                        </w:rPr>
                        <w:t xml:space="preserve"> traité de Rome</w:t>
                      </w:r>
                      <w:r>
                        <w:rPr>
                          <w:spacing w:val="-4"/>
                          <w:sz w:val="24"/>
                          <w:szCs w:val="24"/>
                        </w:rPr>
                        <w:t>. La Communauté économique européenne (</w:t>
                      </w:r>
                      <w:r>
                        <w:rPr>
                          <w:b/>
                          <w:bCs/>
                          <w:spacing w:val="-4"/>
                          <w:sz w:val="24"/>
                          <w:szCs w:val="24"/>
                        </w:rPr>
                        <w:t>CEE</w:t>
                      </w:r>
                      <w:r>
                        <w:rPr>
                          <w:spacing w:val="-4"/>
                          <w:sz w:val="24"/>
                          <w:szCs w:val="24"/>
                        </w:rPr>
                        <w:t>), dont le but est de mettre en place un marché commun, est ainsi créée. Ce grand marché va permettre à ces pays de vendre et d’échanger plus facilement des produits entre eux plutôt qu’avec les autres pays du monde.</w:t>
                      </w:r>
                    </w:p>
                    <w:p w:rsidR="00C978DB" w:rsidRDefault="00C978DB" w:rsidP="00C978DB">
                      <w:pPr>
                        <w:pStyle w:val="Titre3"/>
                        <w:widowControl w:val="0"/>
                        <w:spacing w:after="80"/>
                        <w:rPr>
                          <w:b w:val="0"/>
                          <w:bCs w:val="0"/>
                          <w:spacing w:val="-4"/>
                          <w:u w:val="single"/>
                        </w:rPr>
                      </w:pPr>
                      <w:r>
                        <w:rPr>
                          <w:spacing w:val="-4"/>
                          <w:u w:val="single"/>
                        </w:rPr>
                        <w:t>Seconde étape : la création de l’Union européenne (UE).</w:t>
                      </w:r>
                    </w:p>
                    <w:p w:rsidR="00C978DB" w:rsidRDefault="00C978DB" w:rsidP="00C978DB">
                      <w:pPr>
                        <w:widowControl w:val="0"/>
                        <w:spacing w:after="80"/>
                        <w:rPr>
                          <w:spacing w:val="-4"/>
                          <w:sz w:val="24"/>
                          <w:szCs w:val="24"/>
                        </w:rPr>
                      </w:pPr>
                      <w:r>
                        <w:rPr>
                          <w:spacing w:val="-4"/>
                          <w:sz w:val="24"/>
                          <w:szCs w:val="24"/>
                        </w:rPr>
                        <w:t xml:space="preserve">Ces six pays sont peu à peu rejoints par d’autres États. En 1992, la </w:t>
                      </w:r>
                      <w:r>
                        <w:rPr>
                          <w:b/>
                          <w:bCs/>
                          <w:spacing w:val="-4"/>
                          <w:sz w:val="24"/>
                          <w:szCs w:val="24"/>
                        </w:rPr>
                        <w:t xml:space="preserve">CEE </w:t>
                      </w:r>
                      <w:r>
                        <w:rPr>
                          <w:spacing w:val="-4"/>
                          <w:sz w:val="24"/>
                          <w:szCs w:val="24"/>
                        </w:rPr>
                        <w:t xml:space="preserve">compte 12 membres. C’est aussi à ce moment-là qu’elle prend le nom que tu connais : </w:t>
                      </w:r>
                      <w:r>
                        <w:rPr>
                          <w:b/>
                          <w:bCs/>
                          <w:spacing w:val="-4"/>
                          <w:sz w:val="24"/>
                          <w:szCs w:val="24"/>
                        </w:rPr>
                        <w:t>Union européenne</w:t>
                      </w:r>
                      <w:r>
                        <w:rPr>
                          <w:spacing w:val="-4"/>
                          <w:sz w:val="24"/>
                          <w:szCs w:val="24"/>
                        </w:rPr>
                        <w:t xml:space="preserve"> (UE).</w:t>
                      </w:r>
                    </w:p>
                    <w:p w:rsidR="00C978DB" w:rsidRDefault="00C978DB" w:rsidP="00C978DB">
                      <w:pPr>
                        <w:pStyle w:val="Titre3"/>
                        <w:widowControl w:val="0"/>
                        <w:spacing w:after="80"/>
                        <w:rPr>
                          <w:b w:val="0"/>
                          <w:bCs w:val="0"/>
                          <w:spacing w:val="-4"/>
                          <w:u w:val="single"/>
                        </w:rPr>
                      </w:pPr>
                      <w:r>
                        <w:rPr>
                          <w:spacing w:val="-4"/>
                          <w:u w:val="single"/>
                        </w:rPr>
                        <w:t>Troisième étape : la création de la monnaie unique, l’euro</w:t>
                      </w:r>
                    </w:p>
                    <w:p w:rsidR="00C978DB" w:rsidRDefault="00C978DB" w:rsidP="00C978DB">
                      <w:pPr>
                        <w:widowControl w:val="0"/>
                        <w:spacing w:after="80"/>
                        <w:rPr>
                          <w:spacing w:val="-4"/>
                          <w:sz w:val="24"/>
                          <w:szCs w:val="24"/>
                        </w:rPr>
                      </w:pPr>
                      <w:r>
                        <w:rPr>
                          <w:spacing w:val="-4"/>
                          <w:sz w:val="24"/>
                          <w:szCs w:val="24"/>
                        </w:rPr>
                        <w:t>En 1992, l’</w:t>
                      </w:r>
                      <w:r>
                        <w:rPr>
                          <w:b/>
                          <w:bCs/>
                          <w:spacing w:val="-4"/>
                          <w:sz w:val="24"/>
                          <w:szCs w:val="24"/>
                        </w:rPr>
                        <w:t>UE</w:t>
                      </w:r>
                      <w:r>
                        <w:rPr>
                          <w:spacing w:val="-4"/>
                          <w:sz w:val="24"/>
                          <w:szCs w:val="24"/>
                        </w:rPr>
                        <w:t xml:space="preserve"> met en place une monnaie commune à tous les pays : l’</w:t>
                      </w:r>
                      <w:r>
                        <w:rPr>
                          <w:b/>
                          <w:bCs/>
                          <w:spacing w:val="-4"/>
                          <w:sz w:val="24"/>
                          <w:szCs w:val="24"/>
                        </w:rPr>
                        <w:t>euro</w:t>
                      </w:r>
                      <w:r>
                        <w:rPr>
                          <w:spacing w:val="-4"/>
                          <w:sz w:val="24"/>
                          <w:szCs w:val="24"/>
                        </w:rPr>
                        <w:t>, qui remplacera désormais les anciennes monnaies à partir du 1</w:t>
                      </w:r>
                      <w:r>
                        <w:rPr>
                          <w:spacing w:val="-4"/>
                          <w:sz w:val="16"/>
                          <w:szCs w:val="16"/>
                          <w:vertAlign w:val="superscript"/>
                        </w:rPr>
                        <w:t>er</w:t>
                      </w:r>
                      <w:r>
                        <w:rPr>
                          <w:spacing w:val="-4"/>
                          <w:sz w:val="24"/>
                          <w:szCs w:val="24"/>
                        </w:rPr>
                        <w:t xml:space="preserve"> janvier 2002. En France, l’</w:t>
                      </w:r>
                      <w:r>
                        <w:rPr>
                          <w:b/>
                          <w:bCs/>
                          <w:spacing w:val="-4"/>
                          <w:sz w:val="24"/>
                          <w:szCs w:val="24"/>
                        </w:rPr>
                        <w:t xml:space="preserve">euro </w:t>
                      </w:r>
                      <w:r>
                        <w:rPr>
                          <w:spacing w:val="-4"/>
                          <w:sz w:val="24"/>
                          <w:szCs w:val="24"/>
                        </w:rPr>
                        <w:t xml:space="preserve">remplace le </w:t>
                      </w:r>
                      <w:r>
                        <w:rPr>
                          <w:b/>
                          <w:bCs/>
                          <w:spacing w:val="-4"/>
                          <w:sz w:val="24"/>
                          <w:szCs w:val="24"/>
                        </w:rPr>
                        <w:t>franc</w:t>
                      </w:r>
                      <w:r>
                        <w:rPr>
                          <w:spacing w:val="-4"/>
                          <w:sz w:val="24"/>
                          <w:szCs w:val="24"/>
                        </w:rPr>
                        <w:t>. Aujourd’hui, seize pays utilisent aussi cette nouvelle monnaie. Ils font partie de la « zone euro ».</w:t>
                      </w:r>
                    </w:p>
                    <w:p w:rsidR="00C978DB" w:rsidRDefault="00C978DB" w:rsidP="00C978DB">
                      <w:pPr>
                        <w:widowControl w:val="0"/>
                        <w:spacing w:after="40"/>
                        <w:rPr>
                          <w:spacing w:val="-4"/>
                          <w:sz w:val="28"/>
                          <w:szCs w:val="28"/>
                          <w:u w:val="single"/>
                        </w:rPr>
                      </w:pPr>
                      <w:r>
                        <w:rPr>
                          <w:b/>
                          <w:bCs/>
                          <w:spacing w:val="-4"/>
                          <w:sz w:val="28"/>
                          <w:szCs w:val="28"/>
                          <w:u w:val="single"/>
                        </w:rPr>
                        <w:t>Quatrième étape : suppression des frontières</w:t>
                      </w:r>
                    </w:p>
                    <w:p w:rsidR="00C978DB" w:rsidRDefault="00C978DB" w:rsidP="00C978DB">
                      <w:pPr>
                        <w:widowControl w:val="0"/>
                        <w:spacing w:after="40"/>
                        <w:rPr>
                          <w:spacing w:val="-4"/>
                          <w:sz w:val="24"/>
                          <w:szCs w:val="24"/>
                        </w:rPr>
                      </w:pPr>
                      <w:r>
                        <w:rPr>
                          <w:spacing w:val="-4"/>
                          <w:sz w:val="24"/>
                          <w:szCs w:val="24"/>
                        </w:rPr>
                        <w:t>En 1993, les</w:t>
                      </w:r>
                      <w:r>
                        <w:rPr>
                          <w:b/>
                          <w:bCs/>
                          <w:spacing w:val="-4"/>
                          <w:sz w:val="24"/>
                          <w:szCs w:val="24"/>
                        </w:rPr>
                        <w:t xml:space="preserve"> frontières</w:t>
                      </w:r>
                      <w:r>
                        <w:rPr>
                          <w:spacing w:val="-4"/>
                          <w:sz w:val="24"/>
                          <w:szCs w:val="24"/>
                        </w:rPr>
                        <w:t xml:space="preserve"> sont supprimées. Les marchandises peuvent circuler librement entre tous les pays de l’UE. Et tous les citoyens européens peuvent voyager, étudier et travailler dans tous les pays de l’Union européenne.</w:t>
                      </w:r>
                    </w:p>
                    <w:p w:rsidR="00C978DB" w:rsidRDefault="00C978DB" w:rsidP="00C978DB">
                      <w:pPr>
                        <w:widowControl w:val="0"/>
                        <w:spacing w:after="40"/>
                        <w:rPr>
                          <w:spacing w:val="-4"/>
                          <w:sz w:val="24"/>
                          <w:szCs w:val="24"/>
                        </w:rPr>
                      </w:pPr>
                      <w:r>
                        <w:rPr>
                          <w:spacing w:val="-4"/>
                          <w:sz w:val="24"/>
                          <w:szCs w:val="24"/>
                        </w:rPr>
                        <w:t xml:space="preserve">Depuis 2007, l’UE compte </w:t>
                      </w:r>
                      <w:r>
                        <w:rPr>
                          <w:b/>
                          <w:bCs/>
                          <w:spacing w:val="-4"/>
                          <w:sz w:val="24"/>
                          <w:szCs w:val="24"/>
                        </w:rPr>
                        <w:t>27 pays membres</w:t>
                      </w:r>
                      <w:r>
                        <w:rPr>
                          <w:spacing w:val="-4"/>
                          <w:sz w:val="24"/>
                          <w:szCs w:val="24"/>
                        </w:rPr>
                        <w:t xml:space="preserve"> et environ </w:t>
                      </w:r>
                      <w:r>
                        <w:rPr>
                          <w:b/>
                          <w:bCs/>
                          <w:spacing w:val="-4"/>
                          <w:sz w:val="24"/>
                          <w:szCs w:val="24"/>
                        </w:rPr>
                        <w:t>500 millions d’habitants</w:t>
                      </w:r>
                      <w:r>
                        <w:rPr>
                          <w:spacing w:val="-4"/>
                          <w:sz w:val="24"/>
                          <w:szCs w:val="24"/>
                        </w:rPr>
                        <w:t>. Les derniers pays à y être entrés sont la Bulgarie et la Roumanie.</w:t>
                      </w:r>
                    </w:p>
                    <w:p w:rsidR="00C978DB" w:rsidRDefault="00C978DB" w:rsidP="00C978DB">
                      <w:pPr>
                        <w:widowControl w:val="0"/>
                        <w:spacing w:after="40"/>
                      </w:pPr>
                      <w:r>
                        <w:t xml:space="preserve">                                                                                                                                                            </w:t>
                      </w:r>
                    </w:p>
                  </w:txbxContent>
                </v:textbox>
              </v:shape>
            </v:group>
            <v:shape id="_x0000_s1089" type="#_x0000_t202" style="position:absolute;left:1065664;top:1117606;width:71816;height:3619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C978DB" w:rsidRDefault="00C978DB" w:rsidP="00C978DB">
                    <w:pPr>
                      <w:widowControl w:val="0"/>
                      <w:spacing w:after="20"/>
                      <w:rPr>
                        <w:sz w:val="24"/>
                        <w:szCs w:val="24"/>
                        <w:u w:val="single"/>
                      </w:rPr>
                    </w:pPr>
                    <w:r>
                      <w:rPr>
                        <w:b/>
                        <w:bCs/>
                        <w:sz w:val="24"/>
                        <w:szCs w:val="24"/>
                        <w:u w:val="single"/>
                      </w:rPr>
                      <w:t>Comment marche l’Union européenne ?</w:t>
                    </w:r>
                  </w:p>
                  <w:p w:rsidR="00C978DB" w:rsidRDefault="00C978DB" w:rsidP="00C978DB">
                    <w:pPr>
                      <w:widowControl w:val="0"/>
                      <w:spacing w:after="20"/>
                      <w:rPr>
                        <w:sz w:val="24"/>
                        <w:szCs w:val="24"/>
                      </w:rPr>
                    </w:pPr>
                    <w:r>
                      <w:rPr>
                        <w:sz w:val="24"/>
                        <w:szCs w:val="24"/>
                      </w:rPr>
                      <w:t>Chaque pays qui entre dans l’organisation abandonne un petit peu de son indépendance au profit de l’UE. Il doit respecter toutes les règles de l’organisation.</w:t>
                    </w:r>
                  </w:p>
                  <w:p w:rsidR="00C978DB" w:rsidRDefault="00C978DB" w:rsidP="00C978DB">
                    <w:pPr>
                      <w:widowControl w:val="0"/>
                      <w:spacing w:after="20"/>
                      <w:rPr>
                        <w:b/>
                        <w:bCs/>
                        <w:sz w:val="24"/>
                        <w:szCs w:val="24"/>
                        <w:u w:val="single"/>
                      </w:rPr>
                    </w:pPr>
                    <w:r>
                      <w:rPr>
                        <w:b/>
                        <w:bCs/>
                        <w:sz w:val="24"/>
                        <w:szCs w:val="24"/>
                        <w:u w:val="single"/>
                      </w:rPr>
                      <w:t>Qui vote les lois et représente les citoyens européens ?</w:t>
                    </w:r>
                  </w:p>
                  <w:p w:rsidR="00C978DB" w:rsidRDefault="00C978DB" w:rsidP="00C978DB">
                    <w:pPr>
                      <w:widowControl w:val="0"/>
                      <w:spacing w:after="20"/>
                      <w:rPr>
                        <w:sz w:val="24"/>
                        <w:szCs w:val="24"/>
                      </w:rPr>
                    </w:pPr>
                    <w:r>
                      <w:rPr>
                        <w:sz w:val="24"/>
                        <w:szCs w:val="24"/>
                      </w:rPr>
                      <w:t>Les députés européens sont élus par les électeurs des 27 membres de l’Union européenne, tous les cinq ans. Les dernières élections ont eu lieu en 2009</w:t>
                    </w:r>
                  </w:p>
                  <w:p w:rsidR="00C978DB" w:rsidRDefault="00C978DB" w:rsidP="00C978DB">
                    <w:pPr>
                      <w:widowControl w:val="0"/>
                      <w:spacing w:after="80"/>
                      <w:rPr>
                        <w:sz w:val="24"/>
                        <w:szCs w:val="24"/>
                      </w:rPr>
                    </w:pPr>
                    <w:r>
                      <w:rPr>
                        <w:sz w:val="24"/>
                        <w:szCs w:val="24"/>
                      </w:rPr>
                      <w:t>.</w:t>
                    </w:r>
                    <w:r>
                      <w:rPr>
                        <w:b/>
                        <w:bCs/>
                        <w:sz w:val="24"/>
                        <w:szCs w:val="24"/>
                        <w:u w:val="single"/>
                      </w:rPr>
                      <w:t>Les principaux lieux où se prennent les décisions</w:t>
                    </w:r>
                  </w:p>
                  <w:p w:rsidR="00C978DB" w:rsidRDefault="00C978DB" w:rsidP="00C978DB">
                    <w:pPr>
                      <w:widowControl w:val="0"/>
                      <w:spacing w:after="80"/>
                      <w:rPr>
                        <w:sz w:val="24"/>
                        <w:szCs w:val="24"/>
                      </w:rPr>
                    </w:pPr>
                    <w:r>
                      <w:rPr>
                        <w:sz w:val="24"/>
                        <w:szCs w:val="24"/>
                      </w:rPr>
                      <w:t>Il y a plusieurs lieux dans l’Union européenne où sont votées les lois et où sont prises les décisions concernant la politique, le commerce ou le budget.</w:t>
                    </w:r>
                  </w:p>
                  <w:p w:rsidR="00C978DB" w:rsidRDefault="00C978DB" w:rsidP="00C978DB">
                    <w:pPr>
                      <w:widowControl w:val="0"/>
                      <w:spacing w:after="80"/>
                      <w:rPr>
                        <w:sz w:val="24"/>
                        <w:szCs w:val="24"/>
                      </w:rPr>
                    </w:pPr>
                    <w:r>
                      <w:rPr>
                        <w:sz w:val="24"/>
                        <w:szCs w:val="24"/>
                      </w:rPr>
                      <w:t xml:space="preserve">Le </w:t>
                    </w:r>
                    <w:r>
                      <w:rPr>
                        <w:b/>
                        <w:bCs/>
                        <w:sz w:val="24"/>
                        <w:szCs w:val="24"/>
                      </w:rPr>
                      <w:t xml:space="preserve">Conseil européen </w:t>
                    </w:r>
                    <w:r>
                      <w:rPr>
                        <w:sz w:val="24"/>
                        <w:szCs w:val="24"/>
                      </w:rPr>
                      <w:t>se trouve à Bruxelles (Belgique), il réunit les présidents des 27 pays.</w:t>
                    </w:r>
                  </w:p>
                  <w:p w:rsidR="00C978DB" w:rsidRDefault="00C978DB" w:rsidP="00C978DB">
                    <w:pPr>
                      <w:widowControl w:val="0"/>
                      <w:spacing w:after="80"/>
                      <w:rPr>
                        <w:sz w:val="24"/>
                        <w:szCs w:val="24"/>
                      </w:rPr>
                    </w:pPr>
                    <w:r>
                      <w:rPr>
                        <w:sz w:val="24"/>
                        <w:szCs w:val="24"/>
                      </w:rPr>
                      <w:t xml:space="preserve">La </w:t>
                    </w:r>
                    <w:r>
                      <w:rPr>
                        <w:b/>
                        <w:bCs/>
                        <w:sz w:val="24"/>
                        <w:szCs w:val="24"/>
                      </w:rPr>
                      <w:t xml:space="preserve">Banque centrale </w:t>
                    </w:r>
                    <w:r>
                      <w:rPr>
                        <w:sz w:val="24"/>
                        <w:szCs w:val="24"/>
                      </w:rPr>
                      <w:t>européenne est installée à Francfort (Allemagne). Elle gère l’euro.</w:t>
                    </w:r>
                  </w:p>
                  <w:p w:rsidR="00C978DB" w:rsidRDefault="00C978DB" w:rsidP="00C978DB">
                    <w:pPr>
                      <w:widowControl w:val="0"/>
                      <w:spacing w:after="100"/>
                      <w:rPr>
                        <w:sz w:val="24"/>
                        <w:szCs w:val="24"/>
                      </w:rPr>
                    </w:pPr>
                    <w:r>
                      <w:rPr>
                        <w:sz w:val="24"/>
                        <w:szCs w:val="24"/>
                      </w:rPr>
                      <w:t xml:space="preserve">Le </w:t>
                    </w:r>
                    <w:r>
                      <w:rPr>
                        <w:b/>
                        <w:bCs/>
                        <w:sz w:val="24"/>
                        <w:szCs w:val="24"/>
                      </w:rPr>
                      <w:t>Parlement européen</w:t>
                    </w:r>
                    <w:r>
                      <w:rPr>
                        <w:sz w:val="24"/>
                        <w:szCs w:val="24"/>
                      </w:rPr>
                      <w:t xml:space="preserve"> est situé à Strasbourg (France). Il vote et applique les lois européennes.</w:t>
                    </w:r>
                  </w:p>
                  <w:p w:rsidR="00C978DB" w:rsidRDefault="00C978DB" w:rsidP="00C978DB">
                    <w:pPr>
                      <w:widowControl w:val="0"/>
                      <w:spacing w:after="100"/>
                      <w:rPr>
                        <w:sz w:val="24"/>
                        <w:szCs w:val="24"/>
                      </w:rPr>
                    </w:pPr>
                    <w:r>
                      <w:rPr>
                        <w:b/>
                        <w:bCs/>
                        <w:sz w:val="24"/>
                        <w:szCs w:val="24"/>
                      </w:rPr>
                      <w:t>Ces 27 pays partagent aussi des principes et des symboles communs</w:t>
                    </w:r>
                  </w:p>
                  <w:p w:rsidR="00C978DB" w:rsidRDefault="00C978DB" w:rsidP="00C978DB">
                    <w:pPr>
                      <w:widowControl w:val="0"/>
                      <w:spacing w:after="100"/>
                      <w:rPr>
                        <w:sz w:val="24"/>
                        <w:szCs w:val="24"/>
                      </w:rPr>
                    </w:pPr>
                    <w:r>
                      <w:rPr>
                        <w:sz w:val="24"/>
                        <w:szCs w:val="24"/>
                      </w:rPr>
                      <w:t>Les valeurs de l’</w:t>
                    </w:r>
                    <w:r>
                      <w:rPr>
                        <w:b/>
                        <w:bCs/>
                        <w:sz w:val="24"/>
                        <w:szCs w:val="24"/>
                      </w:rPr>
                      <w:t>Union européenne</w:t>
                    </w:r>
                    <w:r>
                      <w:rPr>
                        <w:sz w:val="24"/>
                        <w:szCs w:val="24"/>
                      </w:rPr>
                      <w:t xml:space="preserve"> sont la démocratie, les droits de l’homme, la liberté et l’égalité, par exemple.</w:t>
                    </w:r>
                  </w:p>
                  <w:p w:rsidR="00C978DB" w:rsidRDefault="00C978DB" w:rsidP="00C978DB">
                    <w:pPr>
                      <w:widowControl w:val="0"/>
                      <w:spacing w:after="100"/>
                      <w:rPr>
                        <w:sz w:val="24"/>
                        <w:szCs w:val="24"/>
                      </w:rPr>
                    </w:pPr>
                    <w:r>
                      <w:rPr>
                        <w:sz w:val="24"/>
                        <w:szCs w:val="24"/>
                      </w:rPr>
                      <w:t xml:space="preserve">Les pays de l’UE ont </w:t>
                    </w:r>
                    <w:r>
                      <w:rPr>
                        <w:b/>
                        <w:bCs/>
                        <w:sz w:val="24"/>
                        <w:szCs w:val="24"/>
                      </w:rPr>
                      <w:t>un drapeau</w:t>
                    </w:r>
                    <w:r>
                      <w:rPr>
                        <w:sz w:val="24"/>
                        <w:szCs w:val="24"/>
                      </w:rPr>
                      <w:t xml:space="preserve"> commun : le fond est bleu et, au milieu, douze étoiles jaunes forment un cercle. Ces étoiles symbolisent les douze premiers États membres de l’UE.</w:t>
                    </w:r>
                  </w:p>
                </w:txbxContent>
              </v:textbox>
            </v:shape>
            <v:rect id="_x0000_s1090" alt="Journée de l'Europe : des lycéens posent devant le drapeau de l'Union européenne.© AFP PHOTO JEAN-CHRISTOPHE VERHAEGEN" style="position:absolute;left:1067117;top:1050108;width:29514;height:20526" o:preferrelative="t" filled="f" stroked="f" insetpen="t" o:cliptowrap="t">
              <v:imagedata r:id="rId7" o:title="europe-fete-2011"/>
              <v:path o:extrusionok="f"/>
              <o:lock v:ext="edit" aspectratio="t"/>
            </v:rect>
          </v:group>
        </w:pict>
      </w:r>
    </w:p>
    <w:p w:rsidR="00724863" w:rsidRDefault="00C51D0D">
      <w:pPr>
        <w:spacing w:after="200" w:line="276" w:lineRule="auto"/>
        <w:rPr>
          <w:rFonts w:ascii="Arial" w:hAnsi="Arial" w:cs="Arial"/>
          <w:color w:val="FF0000"/>
          <w:sz w:val="27"/>
          <w:szCs w:val="27"/>
          <w:u w:val="single"/>
        </w:rPr>
      </w:pPr>
      <w:r w:rsidRPr="00C51D0D">
        <w:rPr>
          <w:color w:val="auto"/>
          <w:kern w:val="0"/>
          <w:sz w:val="24"/>
          <w:szCs w:val="24"/>
        </w:rPr>
        <w:lastRenderedPageBreak/>
        <w:pict>
          <v:group id="_x0000_s1112" style="position:absolute;margin-left:-58.5pt;margin-top:-7.15pt;width:560pt;height:779.45pt;z-index:251673600" coordorigin="1067277,1050841" coordsize="71121,98991">
            <v:shape id="_x0000_s1113" type="#_x0000_t202" style="position:absolute;left:1068438;top:1096561;width:69961;height:53271;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24863" w:rsidRDefault="00724863" w:rsidP="00724863">
                    <w:pPr>
                      <w:widowControl w:val="0"/>
                      <w:spacing w:after="280"/>
                    </w:pPr>
                    <w:r>
                      <w:t> </w:t>
                    </w:r>
                  </w:p>
                  <w:p w:rsidR="00724863" w:rsidRDefault="00724863" w:rsidP="00724863">
                    <w:pPr>
                      <w:pStyle w:val="Titre2"/>
                      <w:widowControl w:val="0"/>
                      <w:spacing w:after="0"/>
                      <w:rPr>
                        <w:b w:val="0"/>
                        <w:bCs w:val="0"/>
                        <w:sz w:val="24"/>
                        <w:szCs w:val="24"/>
                      </w:rPr>
                    </w:pPr>
                    <w:r>
                      <w:rPr>
                        <w:sz w:val="24"/>
                        <w:szCs w:val="24"/>
                      </w:rPr>
                      <w:t>Le quiz du jour :</w:t>
                    </w:r>
                  </w:p>
                  <w:p w:rsidR="00724863" w:rsidRDefault="00724863" w:rsidP="00724863">
                    <w:pPr>
                      <w:widowControl w:val="0"/>
                    </w:pPr>
                    <w:r>
                      <w:t> </w:t>
                    </w:r>
                  </w:p>
                  <w:p w:rsidR="00724863" w:rsidRDefault="00724863" w:rsidP="00724863">
                    <w:pPr>
                      <w:widowControl w:val="0"/>
                    </w:pPr>
                    <w:r>
                      <w:rPr>
                        <w:b/>
                        <w:bCs/>
                      </w:rPr>
                      <w:t>1 – Combien de pays appartiennent à l’Union européenne ?</w:t>
                    </w:r>
                  </w:p>
                  <w:p w:rsidR="00724863" w:rsidRDefault="00724863" w:rsidP="00724863">
                    <w:pPr>
                      <w:widowControl w:val="0"/>
                    </w:pPr>
                    <w:r>
                      <w:t> </w:t>
                    </w:r>
                  </w:p>
                  <w:p w:rsidR="00724863" w:rsidRDefault="00724863" w:rsidP="00724863">
                    <w:pPr>
                      <w:widowControl w:val="0"/>
                    </w:pPr>
                    <w:r>
                      <w:t>27</w:t>
                    </w:r>
                  </w:p>
                  <w:p w:rsidR="00724863" w:rsidRDefault="00724863" w:rsidP="00724863">
                    <w:pPr>
                      <w:widowControl w:val="0"/>
                    </w:pPr>
                    <w:r>
                      <w:t>16</w:t>
                    </w:r>
                  </w:p>
                  <w:p w:rsidR="00724863" w:rsidRDefault="00724863" w:rsidP="00724863">
                    <w:pPr>
                      <w:widowControl w:val="0"/>
                    </w:pPr>
                    <w:r>
                      <w:t>22</w:t>
                    </w:r>
                  </w:p>
                  <w:p w:rsidR="00724863" w:rsidRDefault="00724863" w:rsidP="00724863">
                    <w:pPr>
                      <w:widowControl w:val="0"/>
                    </w:pPr>
                    <w:r>
                      <w:t> </w:t>
                    </w:r>
                  </w:p>
                  <w:p w:rsidR="00724863" w:rsidRDefault="00724863" w:rsidP="00724863">
                    <w:pPr>
                      <w:widowControl w:val="0"/>
                    </w:pPr>
                    <w:r>
                      <w:rPr>
                        <w:b/>
                        <w:bCs/>
                      </w:rPr>
                      <w:t>2 – Combien de pays appartiennent à l’Europe ?</w:t>
                    </w:r>
                  </w:p>
                  <w:p w:rsidR="00724863" w:rsidRDefault="00724863" w:rsidP="00724863">
                    <w:pPr>
                      <w:widowControl w:val="0"/>
                    </w:pPr>
                    <w:r>
                      <w:t> </w:t>
                    </w:r>
                  </w:p>
                  <w:p w:rsidR="00724863" w:rsidRDefault="00724863" w:rsidP="00724863">
                    <w:pPr>
                      <w:widowControl w:val="0"/>
                    </w:pPr>
                    <w:r>
                      <w:t>50</w:t>
                    </w:r>
                  </w:p>
                  <w:p w:rsidR="00724863" w:rsidRDefault="00724863" w:rsidP="00724863">
                    <w:pPr>
                      <w:widowControl w:val="0"/>
                    </w:pPr>
                    <w:r>
                      <w:t>25</w:t>
                    </w:r>
                  </w:p>
                  <w:p w:rsidR="00724863" w:rsidRDefault="00724863" w:rsidP="00724863">
                    <w:pPr>
                      <w:widowControl w:val="0"/>
                    </w:pPr>
                    <w:r>
                      <w:t>65</w:t>
                    </w:r>
                  </w:p>
                  <w:p w:rsidR="00724863" w:rsidRDefault="00724863" w:rsidP="00724863">
                    <w:pPr>
                      <w:widowControl w:val="0"/>
                    </w:pPr>
                    <w:r>
                      <w:rPr>
                        <w:b/>
                        <w:bCs/>
                      </w:rPr>
                      <w:t>3 – Comment s’appelait l’ancêtre de l’UE ?</w:t>
                    </w:r>
                  </w:p>
                  <w:p w:rsidR="00724863" w:rsidRDefault="00724863" w:rsidP="00724863">
                    <w:pPr>
                      <w:widowControl w:val="0"/>
                    </w:pPr>
                    <w:r>
                      <w:t> </w:t>
                    </w:r>
                  </w:p>
                  <w:p w:rsidR="00724863" w:rsidRDefault="00724863" w:rsidP="00724863">
                    <w:pPr>
                      <w:widowControl w:val="0"/>
                    </w:pPr>
                    <w:r>
                      <w:t>La CEE</w:t>
                    </w:r>
                  </w:p>
                  <w:p w:rsidR="00724863" w:rsidRDefault="00724863" w:rsidP="00724863">
                    <w:pPr>
                      <w:widowControl w:val="0"/>
                    </w:pPr>
                    <w:r>
                      <w:t>La FFE</w:t>
                    </w:r>
                  </w:p>
                  <w:p w:rsidR="00724863" w:rsidRDefault="00724863" w:rsidP="00724863">
                    <w:pPr>
                      <w:widowControl w:val="0"/>
                    </w:pPr>
                    <w:r>
                      <w:t>L’URSS</w:t>
                    </w:r>
                  </w:p>
                </w:txbxContent>
              </v:textbox>
            </v:shape>
            <v:group id="_x0000_s1114" style="position:absolute;left:1067277;top:1050841;width:69840;height:44280" coordorigin="1067277,1050841" coordsize="69840,44280">
              <v:rect id="_x0000_s1115" alt="" href="http://1jour1actu.com/wp-content/uploads/carte-pays-union-europ%C3%A9enne.jpg" style="position:absolute;left:1067637;top:1051561;width:19800;height:16720" o:preferrelative="t" o:button="t" filled="f" stroked="f" insetpen="t" o:cliptowrap="t">
                <v:imagedata r:id="rId8" o:title="carte-pays-union-europ%C3%A9enne-300x253"/>
                <v:path o:extrusionok="f"/>
                <o:lock v:ext="edit" aspectratio="t"/>
              </v:rect>
              <v:shape id="_x0000_s1116" type="#_x0000_t202" style="position:absolute;left:1093048;top:1050841;width:22109;height:36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24863" w:rsidRDefault="00724863" w:rsidP="00724863">
                      <w:pPr>
                        <w:widowControl w:val="0"/>
                        <w:spacing w:after="280"/>
                      </w:pPr>
                      <w:r>
                        <w:t>Les 27 pays de l’Union   Européenne</w:t>
                      </w:r>
                    </w:p>
                    <w:p w:rsidR="00724863" w:rsidRDefault="00724863" w:rsidP="00724863">
                      <w:pPr>
                        <w:widowControl w:val="0"/>
                        <w:spacing w:after="280"/>
                      </w:pPr>
                      <w:proofErr w:type="gramStart"/>
                      <w:r>
                        <w:t>européenne</w:t>
                      </w:r>
                      <w:proofErr w:type="gramEnd"/>
                      <w:r>
                        <w:t>.</w:t>
                      </w:r>
                    </w:p>
                  </w:txbxContent>
                </v:textbox>
              </v:shape>
              <v:shape id="_x0000_s1117" type="#_x0000_t202" style="position:absolute;left:1098385;top:1057323;width:22320;height:190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24863" w:rsidRDefault="00C51D0D" w:rsidP="00724863">
                      <w:pPr>
                        <w:widowControl w:val="0"/>
                        <w:spacing w:after="280"/>
                      </w:pPr>
                      <w:r w:rsidRPr="00C51D0D">
                        <w:rPr>
                          <w:color w:val="auto"/>
                          <w:kern w:val="0"/>
                        </w:rPr>
                        <w:pict>
                          <v:rect id="_x0000_i1026" alt="" href="http://1jour1actu.com/wp-content/uploads/drapeau-union-europeenne.jpg" style="width:160.5pt;height:108.75pt;mso-position-horizontal:absolute" o:preferrelative="t" o:button="t" filled="f" stroked="f" o:cliptowrap="t">
                            <v:imagedata r:id="rId9" o:title="drapeau-union-europeenne-300x203"/>
                            <v:path o:extrusionok="f"/>
                            <o:lock v:ext="edit" ungrouping="t" aspectratio="t" grouping="t"/>
                          </v:rect>
                        </w:pict>
                      </w:r>
                    </w:p>
                    <w:p w:rsidR="00724863" w:rsidRDefault="00724863" w:rsidP="00724863">
                      <w:pPr>
                        <w:widowControl w:val="0"/>
                        <w:spacing w:after="280"/>
                      </w:pPr>
                      <w:r>
                        <w:t>Le drapeau de l'Union européenne.</w:t>
                      </w:r>
                    </w:p>
                  </w:txbxContent>
                </v:textbox>
              </v:shape>
              <v:shape id="_x0000_s1118" type="#_x0000_t202" style="position:absolute;left:1067277;top:1068841;width:30240;height:792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24863" w:rsidRDefault="00724863" w:rsidP="00724863">
                      <w:pPr>
                        <w:widowControl w:val="0"/>
                        <w:spacing w:after="280"/>
                      </w:pPr>
                      <w:r>
                        <w:t xml:space="preserve">Il existe aussi un hymne européen : </w:t>
                      </w:r>
                      <w:r>
                        <w:rPr>
                          <w:b/>
                          <w:bCs/>
                        </w:rPr>
                        <w:t>l’</w:t>
                      </w:r>
                      <w:r>
                        <w:rPr>
                          <w:b/>
                          <w:bCs/>
                          <w:i/>
                          <w:iCs/>
                        </w:rPr>
                        <w:t xml:space="preserve">Ode à la joie </w:t>
                      </w:r>
                      <w:r>
                        <w:t xml:space="preserve">(la symphonie n° 9) de </w:t>
                      </w:r>
                      <w:r>
                        <w:rPr>
                          <w:b/>
                          <w:bCs/>
                        </w:rPr>
                        <w:t>Beethoven</w:t>
                      </w:r>
                      <w:r>
                        <w:t>, un compositeur allemand (1770-1827).</w:t>
                      </w:r>
                    </w:p>
                  </w:txbxContent>
                </v:textbox>
              </v:shape>
              <v:shape id="_x0000_s1119" type="#_x0000_t202" style="position:absolute;left:1070157;top:1078921;width:20880;height:158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24863" w:rsidRDefault="002C530E" w:rsidP="00724863">
                      <w:pPr>
                        <w:widowControl w:val="0"/>
                      </w:pPr>
                      <w:r w:rsidRPr="00C51D0D">
                        <w:rPr>
                          <w:color w:val="auto"/>
                          <w:kern w:val="0"/>
                        </w:rPr>
                        <w:pict>
                          <v:rect id="_x0000_i1027" alt="" href="http://1jour1actu.com/wp-content/uploads/carte-europe-pays.jpg" style="width:150pt;height:126.75pt;mso-position-horizontal:absolute" o:preferrelative="t" o:button="t" filled="f" stroked="f" o:cliptowrap="t">
                            <v:imagedata r:id="rId10" o:title="carte-europe-pays-300x254"/>
                            <v:path o:extrusionok="f"/>
                            <o:lock v:ext="edit" ungrouping="t" aspectratio="t" grouping="t"/>
                          </v:rect>
                        </w:pict>
                      </w:r>
                    </w:p>
                  </w:txbxContent>
                </v:textbox>
              </v:shape>
              <v:shape id="_x0000_s1120" type="#_x0000_t202" style="position:absolute;left:1092477;top:1077481;width:44640;height:176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24863" w:rsidRDefault="00724863" w:rsidP="00724863">
                      <w:pPr>
                        <w:pStyle w:val="Titre2"/>
                        <w:widowControl w:val="0"/>
                        <w:spacing w:after="100"/>
                        <w:rPr>
                          <w:b w:val="0"/>
                          <w:bCs w:val="0"/>
                        </w:rPr>
                      </w:pPr>
                      <w:r>
                        <w:t>Le mot du jour : Europe</w:t>
                      </w:r>
                    </w:p>
                    <w:p w:rsidR="00724863" w:rsidRDefault="00724863" w:rsidP="00724863">
                      <w:pPr>
                        <w:widowControl w:val="0"/>
                        <w:spacing w:after="100"/>
                      </w:pPr>
                      <w:r>
                        <w:t>Il ne faut pas confondre l’Europe et l’Union européenne. L’Europe est un continent, il compte 50 pays.</w:t>
                      </w:r>
                      <w:r w:rsidR="002C530E">
                        <w:t xml:space="preserve"> </w:t>
                      </w:r>
                      <w:r>
                        <w:t>Les Grecs sont les premiers à parler d’« Europe ». Il y a donc plus de 2 000 ans ! Il existe même une déesse grecque qui se nomme Europe.</w:t>
                      </w:r>
                    </w:p>
                    <w:p w:rsidR="00724863" w:rsidRDefault="00724863" w:rsidP="00724863">
                      <w:pPr>
                        <w:widowControl w:val="0"/>
                        <w:spacing w:after="100"/>
                      </w:pPr>
                      <w:r>
                        <w:t>Au cours de l’histoire, l’Europe a été secouée par de nombreux conflits, notamment la Première et la Seconde guerre mondiale. Ces conflits ont entraîné la mort de millions de personnes et ont provoqué d’énormes dégâts matériels. Après ce conflit, la France et l’Allemagne ont décidé de s’unir pour apporter la paix, la démocratie et la solidarité en Europe. C’est à ce moment-là que l’Union européenne a été créée.</w:t>
                      </w:r>
                    </w:p>
                  </w:txbxContent>
                </v:textbox>
              </v:shape>
            </v:group>
          </v:group>
        </w:pict>
      </w:r>
      <w:r w:rsidR="00724863">
        <w:rPr>
          <w:rFonts w:ascii="Arial" w:hAnsi="Arial" w:cs="Arial"/>
          <w:color w:val="FF0000"/>
          <w:sz w:val="27"/>
          <w:szCs w:val="27"/>
          <w:u w:val="single"/>
        </w:rPr>
        <w:br w:type="page"/>
      </w:r>
    </w:p>
    <w:p w:rsidR="008A32E7" w:rsidRPr="00BC56D2" w:rsidRDefault="008A32E7" w:rsidP="008A32E7">
      <w:pPr>
        <w:rPr>
          <w:sz w:val="24"/>
          <w:szCs w:val="24"/>
        </w:rPr>
      </w:pPr>
      <w:r w:rsidRPr="00BC56D2">
        <w:rPr>
          <w:rFonts w:ascii="Arial" w:hAnsi="Arial" w:cs="Arial"/>
          <w:color w:val="FF0000"/>
          <w:sz w:val="27"/>
          <w:szCs w:val="27"/>
          <w:u w:val="single"/>
        </w:rPr>
        <w:lastRenderedPageBreak/>
        <w:t>Contrôlez vos connaissances</w:t>
      </w:r>
      <w:r w:rsidRPr="00BC56D2">
        <w:rPr>
          <w:rFonts w:ascii="Arial" w:hAnsi="Arial" w:cs="Arial"/>
          <w:sz w:val="27"/>
          <w:szCs w:val="27"/>
          <w:u w:val="single"/>
        </w:rPr>
        <w:t xml:space="preserve"> </w:t>
      </w:r>
    </w:p>
    <w:tbl>
      <w:tblPr>
        <w:tblW w:w="5000" w:type="pct"/>
        <w:tblCellSpacing w:w="0" w:type="dxa"/>
        <w:tblCellMar>
          <w:left w:w="0" w:type="dxa"/>
          <w:right w:w="0" w:type="dxa"/>
        </w:tblCellMar>
        <w:tblLook w:val="04A0"/>
      </w:tblPr>
      <w:tblGrid>
        <w:gridCol w:w="9132"/>
      </w:tblGrid>
      <w:tr w:rsidR="008A32E7" w:rsidRPr="00BC56D2" w:rsidTr="00192F18">
        <w:trPr>
          <w:tblCellSpacing w:w="0" w:type="dxa"/>
        </w:trPr>
        <w:tc>
          <w:tcPr>
            <w:tcW w:w="5000" w:type="pct"/>
            <w:tcMar>
              <w:top w:w="30" w:type="dxa"/>
              <w:left w:w="30" w:type="dxa"/>
              <w:bottom w:w="30" w:type="dxa"/>
              <w:right w:w="30" w:type="dxa"/>
            </w:tcMar>
            <w:vAlign w:val="center"/>
            <w:hideMark/>
          </w:tcPr>
          <w:p w:rsidR="008A32E7" w:rsidRPr="00BC56D2" w:rsidRDefault="008A32E7" w:rsidP="00192F18">
            <w:pPr>
              <w:rPr>
                <w:sz w:val="24"/>
                <w:szCs w:val="24"/>
              </w:rPr>
            </w:pPr>
            <w:r w:rsidRPr="00BC56D2">
              <w:rPr>
                <w:sz w:val="36"/>
                <w:szCs w:val="36"/>
              </w:rPr>
              <w:t>Amusez-vous... cela fait du bien !!! </w:t>
            </w:r>
            <w:r w:rsidRPr="00BC56D2">
              <w:rPr>
                <w:sz w:val="36"/>
                <w:szCs w:val="36"/>
              </w:rPr>
              <w:br/>
              <w:t xml:space="preserve">&gt; pour les enfants, petits et grands...... </w:t>
            </w:r>
            <w:proofErr w:type="gramStart"/>
            <w:r w:rsidRPr="00BC56D2">
              <w:rPr>
                <w:sz w:val="36"/>
                <w:szCs w:val="36"/>
              </w:rPr>
              <w:t>c'est</w:t>
            </w:r>
            <w:proofErr w:type="gramEnd"/>
            <w:r w:rsidRPr="00BC56D2">
              <w:rPr>
                <w:sz w:val="36"/>
                <w:szCs w:val="36"/>
              </w:rPr>
              <w:t xml:space="preserve"> pas si facile !!!! </w:t>
            </w:r>
            <w:r w:rsidRPr="00BC56D2">
              <w:rPr>
                <w:sz w:val="36"/>
                <w:szCs w:val="36"/>
              </w:rPr>
              <w:br/>
              <w:t>&gt;  </w:t>
            </w:r>
            <w:r w:rsidRPr="00BC56D2">
              <w:rPr>
                <w:sz w:val="36"/>
                <w:szCs w:val="36"/>
              </w:rPr>
              <w:br/>
              <w:t xml:space="preserve">&gt;     </w:t>
            </w:r>
            <w:r w:rsidR="00C51D0D" w:rsidRPr="00C51D0D">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hyperlink r:id="rId11" w:tgtFrame="_blank" w:history="1">
              <w:r w:rsidRPr="00BC56D2">
                <w:rPr>
                  <w:color w:val="0000FF"/>
                  <w:sz w:val="36"/>
                  <w:u w:val="single"/>
                </w:rPr>
                <w:t>http://www.toporopa.eu/fr/</w:t>
              </w:r>
            </w:hyperlink>
            <w:r w:rsidRPr="00BC56D2">
              <w:rPr>
                <w:sz w:val="36"/>
                <w:szCs w:val="36"/>
              </w:rPr>
              <w:t> </w:t>
            </w:r>
          </w:p>
        </w:tc>
      </w:tr>
      <w:tr w:rsidR="008A32E7" w:rsidRPr="00BC56D2" w:rsidTr="00192F18">
        <w:trPr>
          <w:tblCellSpacing w:w="0" w:type="dxa"/>
        </w:trPr>
        <w:tc>
          <w:tcPr>
            <w:tcW w:w="5000" w:type="pct"/>
            <w:tcMar>
              <w:top w:w="30" w:type="dxa"/>
              <w:left w:w="30" w:type="dxa"/>
              <w:bottom w:w="30" w:type="dxa"/>
              <w:right w:w="30" w:type="dxa"/>
            </w:tcMar>
            <w:vAlign w:val="center"/>
            <w:hideMark/>
          </w:tcPr>
          <w:p w:rsidR="008A32E7" w:rsidRPr="00BC56D2" w:rsidRDefault="008A32E7" w:rsidP="00192F18">
            <w:pPr>
              <w:rPr>
                <w:sz w:val="24"/>
                <w:szCs w:val="24"/>
              </w:rPr>
            </w:pPr>
            <w:r w:rsidRPr="00BC56D2">
              <w:rPr>
                <w:sz w:val="24"/>
                <w:szCs w:val="24"/>
              </w:rPr>
              <w:t> </w:t>
            </w:r>
          </w:p>
        </w:tc>
      </w:tr>
    </w:tbl>
    <w:p w:rsidR="008A32E7" w:rsidRDefault="008A32E7" w:rsidP="008A32E7">
      <w:r w:rsidRPr="00BC56D2">
        <w:rPr>
          <w:sz w:val="24"/>
          <w:szCs w:val="24"/>
        </w:rPr>
        <w:t> </w:t>
      </w:r>
    </w:p>
    <w:p w:rsidR="008A32E7" w:rsidRDefault="008A32E7">
      <w:pPr>
        <w:spacing w:after="200" w:line="276" w:lineRule="auto"/>
      </w:pPr>
      <w:r>
        <w:br w:type="page"/>
      </w:r>
    </w:p>
    <w:p w:rsidR="00850045" w:rsidRDefault="00850045">
      <w:pPr>
        <w:sectPr w:rsidR="00850045" w:rsidSect="00AC6610">
          <w:pgSz w:w="11906" w:h="16838"/>
          <w:pgMar w:top="709" w:right="1417" w:bottom="1417" w:left="1417" w:header="708" w:footer="708" w:gutter="0"/>
          <w:cols w:space="708"/>
          <w:docGrid w:linePitch="360"/>
        </w:sectPr>
      </w:pPr>
      <w:r>
        <w:rPr>
          <w:noProof/>
          <w:color w:val="auto"/>
          <w:kern w:val="0"/>
          <w:sz w:val="24"/>
          <w:szCs w:val="24"/>
        </w:rPr>
        <w:lastRenderedPageBreak/>
        <w:drawing>
          <wp:anchor distT="0" distB="0" distL="114300" distR="114300" simplePos="0" relativeHeight="251667456" behindDoc="0" locked="0" layoutInCell="1" allowOverlap="1">
            <wp:simplePos x="0" y="0"/>
            <wp:positionH relativeFrom="column">
              <wp:posOffset>-2042795</wp:posOffset>
            </wp:positionH>
            <wp:positionV relativeFrom="paragraph">
              <wp:posOffset>921385</wp:posOffset>
            </wp:positionV>
            <wp:extent cx="9629775" cy="7164705"/>
            <wp:effectExtent l="0" t="1238250" r="0" b="1217295"/>
            <wp:wrapNone/>
            <wp:docPr id="26" name="Image 26" descr="http://ec.europa.eu/avservices/avs/files/photo/JPEG/images%20from%20p-006709/p-0070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c.europa.eu/avservices/avs/files/photo/JPEG/images%20from%20p-006709/p-007005-00-1.jpg"/>
                    <pic:cNvPicPr>
                      <a:picLocks noChangeAspect="1" noChangeArrowheads="1"/>
                    </pic:cNvPicPr>
                  </pic:nvPicPr>
                  <pic:blipFill>
                    <a:blip r:embed="rId12" r:link="rId13" cstate="print"/>
                    <a:srcRect/>
                    <a:stretch>
                      <a:fillRect/>
                    </a:stretch>
                  </pic:blipFill>
                  <pic:spPr bwMode="auto">
                    <a:xfrm rot="5400000">
                      <a:off x="0" y="0"/>
                      <a:ext cx="9629775" cy="7164705"/>
                    </a:xfrm>
                    <a:prstGeom prst="rect">
                      <a:avLst/>
                    </a:prstGeom>
                    <a:noFill/>
                  </pic:spPr>
                </pic:pic>
              </a:graphicData>
            </a:graphic>
          </wp:anchor>
        </w:drawing>
      </w:r>
    </w:p>
    <w:p w:rsidR="00850045" w:rsidRDefault="00850045">
      <w:pPr>
        <w:sectPr w:rsidR="00850045" w:rsidSect="00AC6610">
          <w:pgSz w:w="11906" w:h="16838"/>
          <w:pgMar w:top="709" w:right="1417" w:bottom="1417" w:left="1417" w:header="708" w:footer="708" w:gutter="0"/>
          <w:cols w:space="708"/>
          <w:docGrid w:linePitch="360"/>
        </w:sectPr>
      </w:pPr>
      <w:r>
        <w:rPr>
          <w:noProof/>
        </w:rPr>
        <w:lastRenderedPageBreak/>
        <w:drawing>
          <wp:anchor distT="0" distB="0" distL="114300" distR="114300" simplePos="0" relativeHeight="251665408" behindDoc="0" locked="0" layoutInCell="1" allowOverlap="1">
            <wp:simplePos x="0" y="0"/>
            <wp:positionH relativeFrom="column">
              <wp:posOffset>-509269</wp:posOffset>
            </wp:positionH>
            <wp:positionV relativeFrom="paragraph">
              <wp:posOffset>-212089</wp:posOffset>
            </wp:positionV>
            <wp:extent cx="6654644" cy="9410700"/>
            <wp:effectExtent l="19050" t="0" r="0" b="0"/>
            <wp:wrapNone/>
            <wp:docPr id="25" name="Image 19" descr="Description : agrandissement du poster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agrandissement du poster 2005"/>
                    <pic:cNvPicPr>
                      <a:picLocks noChangeAspect="1" noChangeArrowheads="1"/>
                    </pic:cNvPicPr>
                  </pic:nvPicPr>
                  <pic:blipFill>
                    <a:blip r:embed="rId14" cstate="print"/>
                    <a:srcRect/>
                    <a:stretch>
                      <a:fillRect/>
                    </a:stretch>
                  </pic:blipFill>
                  <pic:spPr bwMode="auto">
                    <a:xfrm>
                      <a:off x="0" y="0"/>
                      <a:ext cx="6654644" cy="9410700"/>
                    </a:xfrm>
                    <a:prstGeom prst="rect">
                      <a:avLst/>
                    </a:prstGeom>
                    <a:noFill/>
                  </pic:spPr>
                </pic:pic>
              </a:graphicData>
            </a:graphic>
          </wp:anchor>
        </w:drawing>
      </w:r>
    </w:p>
    <w:p w:rsidR="00850045" w:rsidRDefault="00850045">
      <w:pPr>
        <w:sectPr w:rsidR="00850045" w:rsidSect="00850045">
          <w:type w:val="continuous"/>
          <w:pgSz w:w="11906" w:h="16838"/>
          <w:pgMar w:top="709" w:right="1417" w:bottom="1417" w:left="1417" w:header="708" w:footer="708" w:gutter="0"/>
          <w:cols w:space="708"/>
          <w:docGrid w:linePitch="360"/>
        </w:sectPr>
      </w:pPr>
    </w:p>
    <w:p w:rsidR="00C31799" w:rsidRPr="00C44E1D" w:rsidRDefault="00C51D0D" w:rsidP="00C31799">
      <w:pPr>
        <w:spacing w:line="360" w:lineRule="auto"/>
        <w:jc w:val="center"/>
        <w:rPr>
          <w:rFonts w:ascii="Tempus Sans ITC" w:hAnsi="Tempus Sans ITC"/>
          <w:b/>
          <w:sz w:val="72"/>
          <w:szCs w:val="72"/>
        </w:rPr>
      </w:pPr>
      <w:r>
        <w:rPr>
          <w:rFonts w:ascii="Tempus Sans ITC" w:hAnsi="Tempus Sans ITC"/>
          <w:b/>
          <w:noProof/>
          <w:sz w:val="72"/>
          <w:szCs w:val="72"/>
        </w:rPr>
        <w:lastRenderedPageBreak/>
        <w:pict>
          <v:group id="_x0000_s1171" style="position:absolute;left:0;text-align:left;margin-left:262.45pt;margin-top:39.15pt;width:112.2pt;height:67.3pt;z-index:251682816" coordorigin="8307,1946" coordsize="2013,1200">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72" type="#_x0000_t12" style="position:absolute;left:9165;top:2486;width:552;height:540" filled="f" fillcolor="#66f"/>
            <v:shape id="_x0000_s1173" type="#_x0000_t12" style="position:absolute;left:9882;top:2280;width:360;height:360" filled="f" fillcolor="#69f"/>
            <v:shape id="_x0000_s1174" type="#_x0000_t12" style="position:absolute;left:8307;top:2486;width:672;height:660" filled="f" fillcolor="#36f"/>
            <v:shape id="_x0000_s1175" type="#_x0000_t12" style="position:absolute;left:10140;top:1946;width:180;height:180" filled="f" fillcolor="#9cf"/>
          </v:group>
        </w:pict>
      </w:r>
      <w:r w:rsidR="00C31799" w:rsidRPr="00C44E1D">
        <w:rPr>
          <w:rFonts w:ascii="Tempus Sans ITC" w:hAnsi="Tempus Sans ITC"/>
          <w:b/>
          <w:sz w:val="72"/>
          <w:szCs w:val="72"/>
        </w:rPr>
        <w:t>Les Symboles de l’UE</w:t>
      </w:r>
    </w:p>
    <w:p w:rsidR="00C31799" w:rsidRDefault="00C31799" w:rsidP="00C31799">
      <w:pPr>
        <w:rPr>
          <w:rFonts w:ascii="Candara" w:hAnsi="Candara"/>
          <w:szCs w:val="32"/>
        </w:rPr>
      </w:pPr>
    </w:p>
    <w:p w:rsidR="00C31799" w:rsidRDefault="00C51D0D" w:rsidP="00C31799">
      <w:pPr>
        <w:rPr>
          <w:rFonts w:ascii="Candara" w:hAnsi="Candara"/>
          <w:szCs w:val="32"/>
        </w:rPr>
      </w:pPr>
      <w:r w:rsidRPr="00C51D0D">
        <w:rPr>
          <w:rFonts w:ascii="Corbel" w:hAnsi="Corbel"/>
          <w:noProof/>
          <w:sz w:val="28"/>
          <w:szCs w:val="28"/>
          <w:lang w:val="en-GB" w:eastAsia="en-GB"/>
        </w:rPr>
        <w:pict>
          <v:roundrect id="_x0000_s1164" style="position:absolute;margin-left:-37.1pt;margin-top:8.95pt;width:509.25pt;height:612.7pt;z-index:251675648" arcsize="10923f" filled="f" strokecolor="#4f81bd" strokeweight="1.5pt"/>
        </w:pict>
      </w:r>
    </w:p>
    <w:p w:rsidR="00C31799" w:rsidRPr="00B71463" w:rsidRDefault="00C31799" w:rsidP="00C31799">
      <w:pPr>
        <w:rPr>
          <w:rFonts w:ascii="Candara" w:hAnsi="Candara"/>
          <w:sz w:val="16"/>
          <w:szCs w:val="16"/>
        </w:rPr>
      </w:pPr>
    </w:p>
    <w:p w:rsidR="00C31799" w:rsidRDefault="00C51D0D" w:rsidP="00C31799">
      <w:pPr>
        <w:rPr>
          <w:rFonts w:ascii="Candara" w:hAnsi="Candara"/>
          <w:szCs w:val="32"/>
        </w:rPr>
      </w:pPr>
      <w:r w:rsidRPr="00C51D0D">
        <w:rPr>
          <w:rFonts w:ascii="Corbel" w:hAnsi="Corbel"/>
          <w:noProof/>
          <w:sz w:val="28"/>
          <w:szCs w:val="28"/>
        </w:rPr>
        <w:pict>
          <v:shape id="_x0000_s1176" type="#_x0000_t12" style="position:absolute;margin-left:-14.65pt;margin-top:1.8pt;width:48.45pt;height:45.3pt;z-index:-251632640" filled="f" fillcolor="#36f">
            <v:textbox style="mso-next-textbox:#_x0000_s1176">
              <w:txbxContent>
                <w:p w:rsidR="00C31799" w:rsidRPr="00F0499E" w:rsidRDefault="00C31799" w:rsidP="00C31799">
                  <w:pPr>
                    <w:jc w:val="center"/>
                    <w:rPr>
                      <w:b/>
                      <w:sz w:val="40"/>
                    </w:rPr>
                  </w:pPr>
                  <w:r>
                    <w:rPr>
                      <w:b/>
                      <w:sz w:val="40"/>
                    </w:rPr>
                    <w:t>1</w:t>
                  </w:r>
                </w:p>
              </w:txbxContent>
            </v:textbox>
          </v:shape>
        </w:pict>
      </w:r>
    </w:p>
    <w:tbl>
      <w:tblPr>
        <w:tblpPr w:leftFromText="180" w:rightFromText="180" w:vertAnchor="text" w:horzAnchor="margin" w:tblpY="797"/>
        <w:tblW w:w="0" w:type="auto"/>
        <w:tblBorders>
          <w:bottom w:val="single" w:sz="4" w:space="0" w:color="000000"/>
          <w:insideH w:val="single" w:sz="4" w:space="0" w:color="000000"/>
          <w:insideV w:val="single" w:sz="4" w:space="0" w:color="000000"/>
        </w:tblBorders>
        <w:tblLook w:val="04A0"/>
      </w:tblPr>
      <w:tblGrid>
        <w:gridCol w:w="9288"/>
      </w:tblGrid>
      <w:tr w:rsidR="00C31799" w:rsidRPr="00D60CBC" w:rsidTr="00A53059">
        <w:tc>
          <w:tcPr>
            <w:tcW w:w="9288" w:type="dxa"/>
          </w:tcPr>
          <w:p w:rsidR="00C31799" w:rsidRDefault="00C31799" w:rsidP="00A53059">
            <w:pPr>
              <w:pStyle w:val="NormalWeb"/>
              <w:spacing w:before="0" w:beforeAutospacing="0" w:after="0" w:afterAutospacing="0" w:line="360" w:lineRule="auto"/>
              <w:contextualSpacing/>
              <w:jc w:val="both"/>
              <w:rPr>
                <w:rFonts w:ascii="Corbel" w:hAnsi="Corbel"/>
                <w:sz w:val="28"/>
                <w:szCs w:val="28"/>
              </w:rPr>
            </w:pPr>
          </w:p>
          <w:p w:rsidR="00C31799" w:rsidRPr="00D60CBC" w:rsidRDefault="00C31799" w:rsidP="00A53059">
            <w:pPr>
              <w:pStyle w:val="NormalWeb"/>
              <w:spacing w:before="0" w:beforeAutospacing="0" w:after="0" w:afterAutospacing="0" w:line="360" w:lineRule="auto"/>
              <w:contextualSpacing/>
              <w:jc w:val="both"/>
              <w:rPr>
                <w:rFonts w:ascii="Corbel" w:hAnsi="Corbel"/>
                <w:sz w:val="28"/>
                <w:szCs w:val="28"/>
              </w:rPr>
            </w:pPr>
            <w:r>
              <w:rPr>
                <w:rFonts w:ascii="Corbel" w:hAnsi="Corbel"/>
                <w:noProof/>
                <w:sz w:val="28"/>
                <w:szCs w:val="28"/>
              </w:rPr>
              <w:drawing>
                <wp:anchor distT="0" distB="0" distL="114300" distR="114300" simplePos="0" relativeHeight="251680768" behindDoc="0" locked="0" layoutInCell="1" allowOverlap="1">
                  <wp:simplePos x="0" y="0"/>
                  <wp:positionH relativeFrom="column">
                    <wp:posOffset>-40005</wp:posOffset>
                  </wp:positionH>
                  <wp:positionV relativeFrom="paragraph">
                    <wp:posOffset>92710</wp:posOffset>
                  </wp:positionV>
                  <wp:extent cx="2047240" cy="1391920"/>
                  <wp:effectExtent l="0" t="0" r="0" b="0"/>
                  <wp:wrapNone/>
                  <wp:docPr id="145" name="Grafik 0" descr="Drap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Drapeau.jpg"/>
                          <pic:cNvPicPr>
                            <a:picLocks noChangeAspect="1" noChangeArrowheads="1"/>
                          </pic:cNvPicPr>
                        </pic:nvPicPr>
                        <pic:blipFill>
                          <a:blip r:embed="rId15" cstate="print">
                            <a:clrChange>
                              <a:clrFrom>
                                <a:srgbClr val="003399"/>
                              </a:clrFrom>
                              <a:clrTo>
                                <a:srgbClr val="003399">
                                  <a:alpha val="0"/>
                                </a:srgbClr>
                              </a:clrTo>
                            </a:clrChange>
                            <a:lum bright="-48000" contrast="96000"/>
                            <a:grayscl/>
                          </a:blip>
                          <a:srcRect/>
                          <a:stretch>
                            <a:fillRect/>
                          </a:stretch>
                        </pic:blipFill>
                        <pic:spPr bwMode="auto">
                          <a:xfrm>
                            <a:off x="0" y="0"/>
                            <a:ext cx="2047240" cy="1391920"/>
                          </a:xfrm>
                          <a:prstGeom prst="rect">
                            <a:avLst/>
                          </a:prstGeom>
                          <a:noFill/>
                          <a:ln w="9525">
                            <a:noFill/>
                            <a:miter lim="800000"/>
                            <a:headEnd/>
                            <a:tailEnd/>
                          </a:ln>
                        </pic:spPr>
                      </pic:pic>
                    </a:graphicData>
                  </a:graphic>
                </wp:anchor>
              </w:drawing>
            </w:r>
            <w:r>
              <w:rPr>
                <w:rFonts w:ascii="Corbel" w:hAnsi="Corbel"/>
                <w:noProof/>
                <w:sz w:val="28"/>
                <w:szCs w:val="28"/>
              </w:rPr>
              <w:drawing>
                <wp:anchor distT="0" distB="0" distL="114300" distR="114300" simplePos="0" relativeHeight="251676672" behindDoc="0" locked="0" layoutInCell="1" allowOverlap="1">
                  <wp:simplePos x="0" y="0"/>
                  <wp:positionH relativeFrom="column">
                    <wp:posOffset>-53340</wp:posOffset>
                  </wp:positionH>
                  <wp:positionV relativeFrom="paragraph">
                    <wp:posOffset>133985</wp:posOffset>
                  </wp:positionV>
                  <wp:extent cx="2047240" cy="1391920"/>
                  <wp:effectExtent l="0" t="0" r="0" b="0"/>
                  <wp:wrapNone/>
                  <wp:docPr id="141" name="Grafik 0" descr="Drap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Drapeau.jpg"/>
                          <pic:cNvPicPr>
                            <a:picLocks noChangeAspect="1" noChangeArrowheads="1"/>
                          </pic:cNvPicPr>
                        </pic:nvPicPr>
                        <pic:blipFill>
                          <a:blip r:embed="rId15" cstate="print">
                            <a:clrChange>
                              <a:clrFrom>
                                <a:srgbClr val="003399"/>
                              </a:clrFrom>
                              <a:clrTo>
                                <a:srgbClr val="003399">
                                  <a:alpha val="0"/>
                                </a:srgbClr>
                              </a:clrTo>
                            </a:clrChange>
                            <a:lum bright="-48000" contrast="96000"/>
                            <a:grayscl/>
                          </a:blip>
                          <a:srcRect/>
                          <a:stretch>
                            <a:fillRect/>
                          </a:stretch>
                        </pic:blipFill>
                        <pic:spPr bwMode="auto">
                          <a:xfrm>
                            <a:off x="0" y="0"/>
                            <a:ext cx="2047240" cy="1391920"/>
                          </a:xfrm>
                          <a:prstGeom prst="rect">
                            <a:avLst/>
                          </a:prstGeom>
                          <a:noFill/>
                          <a:ln w="9525">
                            <a:noFill/>
                            <a:miter lim="800000"/>
                            <a:headEnd/>
                            <a:tailEnd/>
                          </a:ln>
                        </pic:spPr>
                      </pic:pic>
                    </a:graphicData>
                  </a:graphic>
                </wp:anchor>
              </w:drawing>
            </w: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Default="00C31799" w:rsidP="00A53059">
            <w:pPr>
              <w:pStyle w:val="NormalWeb"/>
              <w:spacing w:line="360" w:lineRule="auto"/>
              <w:contextualSpacing/>
              <w:jc w:val="both"/>
              <w:rPr>
                <w:rFonts w:ascii="Corbel" w:hAnsi="Corbel"/>
                <w:sz w:val="28"/>
                <w:szCs w:val="28"/>
              </w:rPr>
            </w:pPr>
          </w:p>
          <w:p w:rsidR="00C31799" w:rsidRPr="002B5A4C" w:rsidRDefault="00C31799" w:rsidP="00A53059">
            <w:pPr>
              <w:pStyle w:val="NormalWeb"/>
              <w:spacing w:line="360" w:lineRule="auto"/>
              <w:contextualSpacing/>
              <w:jc w:val="both"/>
              <w:rPr>
                <w:rFonts w:ascii="Corbel" w:hAnsi="Corbel"/>
                <w:sz w:val="28"/>
                <w:szCs w:val="28"/>
              </w:rPr>
            </w:pPr>
            <w:r>
              <w:rPr>
                <w:rFonts w:ascii="Corbel" w:hAnsi="Corbel"/>
                <w:noProof/>
                <w:sz w:val="28"/>
                <w:szCs w:val="28"/>
              </w:rPr>
              <w:drawing>
                <wp:anchor distT="0" distB="0" distL="114300" distR="114300" simplePos="0" relativeHeight="251677696" behindDoc="0" locked="0" layoutInCell="1" allowOverlap="1">
                  <wp:simplePos x="0" y="0"/>
                  <wp:positionH relativeFrom="column">
                    <wp:posOffset>2952750</wp:posOffset>
                  </wp:positionH>
                  <wp:positionV relativeFrom="paragraph">
                    <wp:posOffset>259080</wp:posOffset>
                  </wp:positionV>
                  <wp:extent cx="2769235" cy="1366520"/>
                  <wp:effectExtent l="171450" t="628650" r="145415" b="595630"/>
                  <wp:wrapNone/>
                  <wp:docPr id="142"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4"/>
                          <pic:cNvPicPr>
                            <a:picLocks noChangeAspect="1" noChangeArrowheads="1"/>
                          </pic:cNvPicPr>
                        </pic:nvPicPr>
                        <pic:blipFill>
                          <a:blip r:embed="rId16" cstate="print"/>
                          <a:srcRect/>
                          <a:stretch>
                            <a:fillRect/>
                          </a:stretch>
                        </pic:blipFill>
                        <pic:spPr bwMode="auto">
                          <a:xfrm rot="1868819">
                            <a:off x="0" y="0"/>
                            <a:ext cx="2769235" cy="1366520"/>
                          </a:xfrm>
                          <a:prstGeom prst="rect">
                            <a:avLst/>
                          </a:prstGeom>
                          <a:noFill/>
                          <a:ln w="9525">
                            <a:noFill/>
                            <a:miter lim="800000"/>
                            <a:headEnd/>
                            <a:tailEnd/>
                          </a:ln>
                        </pic:spPr>
                      </pic:pic>
                    </a:graphicData>
                  </a:graphic>
                </wp:anchor>
              </w:drawing>
            </w: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r w:rsidR="00C31799" w:rsidRPr="002B5A4C" w:rsidTr="00A53059">
        <w:tc>
          <w:tcPr>
            <w:tcW w:w="9288" w:type="dxa"/>
          </w:tcPr>
          <w:p w:rsidR="00C31799" w:rsidRPr="002B5A4C" w:rsidRDefault="00C31799" w:rsidP="00A53059">
            <w:pPr>
              <w:pStyle w:val="NormalWeb"/>
              <w:spacing w:line="360" w:lineRule="auto"/>
              <w:contextualSpacing/>
              <w:jc w:val="both"/>
              <w:rPr>
                <w:rFonts w:ascii="Corbel" w:hAnsi="Corbel"/>
                <w:sz w:val="28"/>
                <w:szCs w:val="28"/>
              </w:rPr>
            </w:pPr>
          </w:p>
        </w:tc>
      </w:tr>
    </w:tbl>
    <w:p w:rsidR="00C31799" w:rsidRDefault="00C51D0D">
      <w:pPr>
        <w:spacing w:after="200" w:line="276" w:lineRule="auto"/>
      </w:pPr>
      <w:r w:rsidRPr="00C51D0D">
        <w:rPr>
          <w:rFonts w:ascii="Corbel" w:hAnsi="Corbel"/>
          <w:noProof/>
          <w:sz w:val="28"/>
          <w:szCs w:val="28"/>
          <w:lang w:val="en-GB" w:eastAsia="en-GB"/>
        </w:rPr>
        <w:pict>
          <v:shapetype id="_x0000_t32" coordsize="21600,21600" o:spt="32" o:oned="t" path="m,l21600,21600e" filled="f">
            <v:path arrowok="t" fillok="f" o:connecttype="none"/>
            <o:lock v:ext="edit" shapetype="t"/>
          </v:shapetype>
          <v:shape id="_x0000_s1170" type="#_x0000_t32" style="position:absolute;margin-left:-36.35pt;margin-top:50.5pt;width:508.5pt;height:.75pt;z-index:251681792;mso-position-horizontal-relative:text;mso-position-vertical-relative:text" o:connectortype="straight" strokecolor="#0070c0" strokeweight="1.5pt"/>
        </w:pict>
      </w:r>
      <w:r w:rsidR="00C31799">
        <w:rPr>
          <w:rFonts w:ascii="Candara" w:hAnsi="Candara"/>
          <w:b/>
          <w:sz w:val="32"/>
          <w:szCs w:val="32"/>
        </w:rPr>
        <w:t xml:space="preserve">         </w:t>
      </w:r>
      <w:r w:rsidR="00C31799" w:rsidRPr="002F2070">
        <w:rPr>
          <w:rFonts w:ascii="Candara" w:hAnsi="Candara"/>
          <w:b/>
          <w:sz w:val="32"/>
          <w:szCs w:val="32"/>
        </w:rPr>
        <w:t xml:space="preserve">Identifie les symboles et explique </w:t>
      </w:r>
      <w:r w:rsidRPr="00C51D0D">
        <w:rPr>
          <w:b/>
          <w:noProof/>
          <w:sz w:val="32"/>
          <w:lang w:val="en-GB" w:eastAsia="en-GB"/>
        </w:rPr>
        <w:pict>
          <v:shape id="_x0000_s1168" type="#_x0000_t32" style="position:absolute;margin-left:-20.05pt;margin-top:278.85pt;width:26.35pt;height:190.85pt;flip:x;z-index:251679744;mso-position-horizontal-relative:text;mso-position-vertical-relative:page" o:connectortype="straight" strokecolor="gray" strokeweight="3pt">
            <w10:wrap anchory="page"/>
            <w10:anchorlock/>
          </v:shape>
        </w:pict>
      </w:r>
      <w:r w:rsidRPr="00C51D0D">
        <w:rPr>
          <w:b/>
          <w:noProof/>
          <w:sz w:val="32"/>
          <w:lang w:val="en-GB" w:eastAsia="en-GB"/>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67" type="#_x0000_t122" style="position:absolute;margin-left:.95pt;margin-top:267.6pt;width:159.7pt;height:137.2pt;rotation:12277011fd;z-index:251678720;mso-position-horizontal-relative:text;mso-position-vertical-relative:page" strokecolor="gray">
            <w10:wrap anchory="page"/>
            <w10:anchorlock/>
          </v:shape>
        </w:pict>
      </w:r>
      <w:r w:rsidR="00C31799" w:rsidRPr="002F2070">
        <w:rPr>
          <w:rFonts w:ascii="Candara" w:hAnsi="Candara"/>
          <w:b/>
          <w:sz w:val="32"/>
          <w:szCs w:val="32"/>
        </w:rPr>
        <w:t>ce que tu as appris dessus.</w:t>
      </w:r>
      <w:r w:rsidR="00C31799">
        <w:rPr>
          <w:rFonts w:ascii="Candara" w:hAnsi="Candara"/>
          <w:b/>
          <w:sz w:val="32"/>
          <w:szCs w:val="32"/>
        </w:rPr>
        <w:br/>
      </w:r>
      <w:r w:rsidR="00C31799">
        <w:rPr>
          <w:rFonts w:ascii="Candara" w:hAnsi="Candara"/>
          <w:b/>
          <w:sz w:val="32"/>
          <w:szCs w:val="32"/>
        </w:rPr>
        <w:br/>
      </w:r>
      <w:r w:rsidR="00C31799">
        <w:br w:type="page"/>
      </w:r>
    </w:p>
    <w:p w:rsidR="00C31799" w:rsidRPr="00B71463" w:rsidRDefault="00C31799" w:rsidP="00C31799">
      <w:pPr>
        <w:spacing w:line="360" w:lineRule="auto"/>
        <w:rPr>
          <w:rFonts w:ascii="Candara" w:hAnsi="Candara"/>
          <w:b/>
          <w:sz w:val="32"/>
          <w:szCs w:val="32"/>
        </w:rPr>
      </w:pPr>
      <w:r>
        <w:rPr>
          <w:rFonts w:ascii="Candara" w:hAnsi="Candara"/>
          <w:b/>
          <w:sz w:val="32"/>
          <w:szCs w:val="32"/>
        </w:rPr>
        <w:lastRenderedPageBreak/>
        <w:br/>
      </w:r>
    </w:p>
    <w:tbl>
      <w:tblPr>
        <w:tblW w:w="0" w:type="auto"/>
        <w:tblBorders>
          <w:top w:val="single" w:sz="4" w:space="0" w:color="000000"/>
          <w:bottom w:val="single" w:sz="4" w:space="0" w:color="000000"/>
          <w:insideH w:val="single" w:sz="4" w:space="0" w:color="000000"/>
          <w:insideV w:val="single" w:sz="4" w:space="0" w:color="000000"/>
        </w:tblBorders>
        <w:tblLook w:val="04A0"/>
      </w:tblPr>
      <w:tblGrid>
        <w:gridCol w:w="9288"/>
      </w:tblGrid>
      <w:tr w:rsidR="00C31799" w:rsidTr="00A53059">
        <w:tc>
          <w:tcPr>
            <w:tcW w:w="9288" w:type="dxa"/>
          </w:tcPr>
          <w:p w:rsidR="00C31799" w:rsidRPr="00EF0140" w:rsidRDefault="00C31799" w:rsidP="00A53059">
            <w:pPr>
              <w:spacing w:line="360" w:lineRule="auto"/>
              <w:jc w:val="center"/>
              <w:rPr>
                <w:rFonts w:ascii="Corbel" w:hAnsi="Corbel"/>
                <w:sz w:val="28"/>
                <w:szCs w:val="28"/>
              </w:rPr>
            </w:pPr>
            <w:r>
              <w:rPr>
                <w:noProof/>
              </w:rPr>
              <w:drawing>
                <wp:anchor distT="0" distB="0" distL="114300" distR="114300" simplePos="0" relativeHeight="251686912" behindDoc="0" locked="0" layoutInCell="1" allowOverlap="1">
                  <wp:simplePos x="0" y="0"/>
                  <wp:positionH relativeFrom="column">
                    <wp:posOffset>-82550</wp:posOffset>
                  </wp:positionH>
                  <wp:positionV relativeFrom="paragraph">
                    <wp:posOffset>-380365</wp:posOffset>
                  </wp:positionV>
                  <wp:extent cx="1771650" cy="1609725"/>
                  <wp:effectExtent l="19050" t="0" r="0" b="0"/>
                  <wp:wrapNone/>
                  <wp:docPr id="164" name="Image 164" descr="calend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alendrier"/>
                          <pic:cNvPicPr>
                            <a:picLocks noChangeAspect="1" noChangeArrowheads="1"/>
                          </pic:cNvPicPr>
                        </pic:nvPicPr>
                        <pic:blipFill>
                          <a:blip r:embed="rId17" cstate="print">
                            <a:lum contrast="40000"/>
                            <a:grayscl/>
                          </a:blip>
                          <a:srcRect/>
                          <a:stretch>
                            <a:fillRect/>
                          </a:stretch>
                        </pic:blipFill>
                        <pic:spPr bwMode="auto">
                          <a:xfrm>
                            <a:off x="0" y="0"/>
                            <a:ext cx="1771650" cy="1609725"/>
                          </a:xfrm>
                          <a:prstGeom prst="rect">
                            <a:avLst/>
                          </a:prstGeom>
                          <a:noFill/>
                          <a:ln w="9525">
                            <a:noFill/>
                            <a:miter lim="800000"/>
                            <a:headEnd/>
                            <a:tailEnd/>
                          </a:ln>
                        </pic:spPr>
                      </pic:pic>
                    </a:graphicData>
                  </a:graphic>
                </wp:anchor>
              </w:drawing>
            </w:r>
            <w:r w:rsidR="00C51D0D" w:rsidRPr="00C51D0D">
              <w:rPr>
                <w:rFonts w:ascii="Candara" w:hAnsi="Candara"/>
                <w:b/>
                <w:noProof/>
                <w:sz w:val="32"/>
                <w:szCs w:val="32"/>
                <w:lang w:val="en-GB" w:eastAsia="en-GB"/>
              </w:rPr>
              <w:pict>
                <v:roundrect id="_x0000_s1187" style="position:absolute;left:0;text-align:left;margin-left:-30.65pt;margin-top:-79.15pt;width:508.5pt;height:745.25pt;z-index:251685888;mso-position-horizontal-relative:text;mso-position-vertical-relative:text" arcsize="10923f" filled="f" strokecolor="#4f81bd" strokeweight="1.5pt"/>
              </w:pict>
            </w: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r w:rsidR="00C31799" w:rsidTr="00A53059">
        <w:tc>
          <w:tcPr>
            <w:tcW w:w="9288" w:type="dxa"/>
          </w:tcPr>
          <w:p w:rsidR="00C31799" w:rsidRPr="00EF0140" w:rsidRDefault="00C31799" w:rsidP="00A53059">
            <w:pPr>
              <w:spacing w:line="360" w:lineRule="auto"/>
              <w:rPr>
                <w:rFonts w:ascii="Corbel" w:hAnsi="Corbel"/>
                <w:sz w:val="28"/>
                <w:szCs w:val="28"/>
              </w:rPr>
            </w:pPr>
          </w:p>
        </w:tc>
      </w:tr>
    </w:tbl>
    <w:p w:rsidR="00C31799" w:rsidRDefault="00C31799" w:rsidP="00C31799">
      <w:pPr>
        <w:spacing w:line="360" w:lineRule="auto"/>
        <w:rPr>
          <w:rFonts w:ascii="Corbel" w:hAnsi="Corbel"/>
          <w:sz w:val="28"/>
          <w:szCs w:val="28"/>
        </w:rPr>
      </w:pPr>
    </w:p>
    <w:p w:rsidR="00C31799" w:rsidRDefault="00C31799" w:rsidP="00C31799">
      <w:pPr>
        <w:spacing w:line="360" w:lineRule="auto"/>
        <w:rPr>
          <w:rFonts w:ascii="Corbel" w:hAnsi="Corbel"/>
          <w:sz w:val="28"/>
          <w:szCs w:val="28"/>
        </w:rPr>
      </w:pPr>
      <w:r w:rsidRPr="00326187">
        <w:rPr>
          <w:rFonts w:ascii="Corbel" w:hAnsi="Corbel"/>
          <w:sz w:val="28"/>
          <w:szCs w:val="28"/>
        </w:rPr>
        <w:t xml:space="preserve"> </w:t>
      </w:r>
    </w:p>
    <w:p w:rsidR="00C31799" w:rsidRPr="00326187" w:rsidRDefault="00C31799" w:rsidP="00C31799">
      <w:pPr>
        <w:spacing w:line="360" w:lineRule="auto"/>
        <w:rPr>
          <w:rFonts w:ascii="Corbel" w:hAnsi="Corbel"/>
          <w:sz w:val="28"/>
          <w:szCs w:val="28"/>
        </w:rPr>
      </w:pPr>
      <w:r>
        <w:rPr>
          <w:noProof/>
        </w:rPr>
        <w:drawing>
          <wp:anchor distT="0" distB="0" distL="114300" distR="114300" simplePos="0" relativeHeight="251687936" behindDoc="0" locked="0" layoutInCell="1" allowOverlap="1">
            <wp:simplePos x="0" y="0"/>
            <wp:positionH relativeFrom="column">
              <wp:posOffset>2891155</wp:posOffset>
            </wp:positionH>
            <wp:positionV relativeFrom="paragraph">
              <wp:posOffset>111125</wp:posOffset>
            </wp:positionV>
            <wp:extent cx="2837815" cy="1638935"/>
            <wp:effectExtent l="190500" t="685800" r="210185" b="685165"/>
            <wp:wrapNone/>
            <wp:docPr id="165" name="Image 165" descr="unis_diver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unis_diversite"/>
                    <pic:cNvPicPr>
                      <a:picLocks noChangeAspect="1" noChangeArrowheads="1"/>
                    </pic:cNvPicPr>
                  </pic:nvPicPr>
                  <pic:blipFill>
                    <a:blip r:embed="rId18" cstate="print">
                      <a:lum contrast="20000"/>
                    </a:blip>
                    <a:srcRect/>
                    <a:stretch>
                      <a:fillRect/>
                    </a:stretch>
                  </pic:blipFill>
                  <pic:spPr bwMode="auto">
                    <a:xfrm rot="2221812">
                      <a:off x="0" y="0"/>
                      <a:ext cx="2837815" cy="1638935"/>
                    </a:xfrm>
                    <a:prstGeom prst="rect">
                      <a:avLst/>
                    </a:prstGeom>
                    <a:noFill/>
                    <a:ln w="9525">
                      <a:noFill/>
                      <a:miter lim="800000"/>
                      <a:headEnd/>
                      <a:tailEnd/>
                    </a:ln>
                  </pic:spPr>
                </pic:pic>
              </a:graphicData>
            </a:graphic>
          </wp:anchor>
        </w:drawing>
      </w:r>
    </w:p>
    <w:tbl>
      <w:tblPr>
        <w:tblW w:w="0" w:type="auto"/>
        <w:tblBorders>
          <w:top w:val="single" w:sz="4" w:space="0" w:color="000000"/>
          <w:bottom w:val="single" w:sz="4" w:space="0" w:color="000000"/>
          <w:insideH w:val="single" w:sz="4" w:space="0" w:color="000000"/>
          <w:insideV w:val="single" w:sz="4" w:space="0" w:color="000000"/>
        </w:tblBorders>
        <w:tblLook w:val="04A0"/>
      </w:tblPr>
      <w:tblGrid>
        <w:gridCol w:w="9288"/>
      </w:tblGrid>
      <w:tr w:rsidR="00C31799" w:rsidRPr="007012B9" w:rsidTr="00A53059">
        <w:tc>
          <w:tcPr>
            <w:tcW w:w="9288" w:type="dxa"/>
          </w:tcPr>
          <w:p w:rsidR="00C31799" w:rsidRPr="00EF0140" w:rsidRDefault="00C31799" w:rsidP="00A53059">
            <w:pPr>
              <w:spacing w:line="360" w:lineRule="auto"/>
              <w:jc w:val="center"/>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r w:rsidR="00C31799" w:rsidRPr="007012B9" w:rsidTr="00A53059">
        <w:tc>
          <w:tcPr>
            <w:tcW w:w="9288" w:type="dxa"/>
          </w:tcPr>
          <w:p w:rsidR="00C31799" w:rsidRPr="00EF0140" w:rsidRDefault="00C31799" w:rsidP="00A53059">
            <w:pPr>
              <w:spacing w:line="360" w:lineRule="auto"/>
              <w:rPr>
                <w:rFonts w:ascii="Corbel" w:hAnsi="Corbel"/>
                <w:sz w:val="28"/>
                <w:szCs w:val="28"/>
              </w:rPr>
            </w:pPr>
          </w:p>
        </w:tc>
      </w:tr>
    </w:tbl>
    <w:p w:rsidR="00C31799" w:rsidRPr="00326187" w:rsidRDefault="00C31799" w:rsidP="00C31799">
      <w:pPr>
        <w:spacing w:line="360" w:lineRule="auto"/>
        <w:rPr>
          <w:rFonts w:ascii="Corbel" w:hAnsi="Corbel"/>
          <w:sz w:val="28"/>
          <w:szCs w:val="28"/>
        </w:rPr>
      </w:pPr>
    </w:p>
    <w:p w:rsidR="00C31799" w:rsidRDefault="00C31799" w:rsidP="00C31799">
      <w:pPr>
        <w:rPr>
          <w:b/>
          <w:sz w:val="32"/>
        </w:rPr>
      </w:pPr>
    </w:p>
    <w:p w:rsidR="00C31799" w:rsidRDefault="00C31799" w:rsidP="00C31799">
      <w:pPr>
        <w:rPr>
          <w:rFonts w:ascii="Candara" w:hAnsi="Candara"/>
          <w:b/>
          <w:sz w:val="32"/>
          <w:szCs w:val="28"/>
        </w:rPr>
      </w:pPr>
      <w:r>
        <w:rPr>
          <w:rFonts w:ascii="Candara" w:hAnsi="Candara"/>
          <w:b/>
          <w:sz w:val="32"/>
          <w:szCs w:val="28"/>
        </w:rPr>
        <w:t xml:space="preserve">    </w:t>
      </w:r>
      <w:r w:rsidRPr="00EF0140">
        <w:rPr>
          <w:rFonts w:ascii="Candara" w:hAnsi="Candara"/>
          <w:b/>
          <w:sz w:val="32"/>
          <w:szCs w:val="28"/>
        </w:rPr>
        <w:t xml:space="preserve">       </w:t>
      </w:r>
    </w:p>
    <w:p w:rsidR="00C31799" w:rsidRDefault="00C31799">
      <w:pPr>
        <w:spacing w:after="200" w:line="276" w:lineRule="auto"/>
      </w:pPr>
    </w:p>
    <w:p w:rsidR="00C31799" w:rsidRDefault="00C31799">
      <w:pPr>
        <w:spacing w:after="200" w:line="276" w:lineRule="auto"/>
      </w:pPr>
    </w:p>
    <w:p w:rsidR="00C31799" w:rsidRDefault="00C51D0D" w:rsidP="00C31799">
      <w:pPr>
        <w:rPr>
          <w:rFonts w:ascii="Candara" w:hAnsi="Candara"/>
          <w:b/>
          <w:sz w:val="32"/>
          <w:szCs w:val="28"/>
        </w:rPr>
      </w:pPr>
      <w:r w:rsidRPr="00C51D0D">
        <w:rPr>
          <w:noProof/>
        </w:rPr>
        <w:lastRenderedPageBreak/>
        <w:pict>
          <v:shape id="_x0000_s1194" type="#_x0000_t12" style="position:absolute;margin-left:-46.35pt;margin-top:-7.7pt;width:60.55pt;height:60.5pt;z-index:-251625472;mso-position-horizontal-relative:margin;mso-position-vertical-relative:margin" filled="f" fillcolor="#36f">
            <v:textbox style="mso-next-textbox:#_x0000_s1194">
              <w:txbxContent>
                <w:p w:rsidR="00C31799" w:rsidRPr="00F0499E" w:rsidRDefault="00C31799" w:rsidP="00C31799">
                  <w:pPr>
                    <w:jc w:val="center"/>
                    <w:rPr>
                      <w:b/>
                      <w:sz w:val="40"/>
                    </w:rPr>
                  </w:pPr>
                  <w:r>
                    <w:rPr>
                      <w:b/>
                      <w:sz w:val="40"/>
                    </w:rPr>
                    <w:t>2</w:t>
                  </w:r>
                </w:p>
              </w:txbxContent>
            </v:textbox>
            <w10:wrap type="square" anchorx="margin" anchory="margin"/>
          </v:shape>
        </w:pict>
      </w:r>
    </w:p>
    <w:p w:rsidR="00C31799" w:rsidRPr="00EF0140" w:rsidRDefault="00C31799" w:rsidP="00C31799">
      <w:pPr>
        <w:rPr>
          <w:rFonts w:ascii="Candara" w:hAnsi="Candara"/>
          <w:b/>
          <w:sz w:val="32"/>
          <w:szCs w:val="28"/>
        </w:rPr>
      </w:pPr>
      <w:r w:rsidRPr="00EF0140">
        <w:rPr>
          <w:rFonts w:ascii="Candara" w:hAnsi="Candara"/>
          <w:b/>
          <w:sz w:val="32"/>
          <w:szCs w:val="28"/>
        </w:rPr>
        <w:t xml:space="preserve">Donne ta propre idée d’un symbole pour le slogan </w:t>
      </w:r>
    </w:p>
    <w:p w:rsidR="00C31799" w:rsidRPr="00EF0140" w:rsidRDefault="00C31799" w:rsidP="00C31799">
      <w:pPr>
        <w:ind w:firstLine="720"/>
        <w:rPr>
          <w:rFonts w:ascii="Candara" w:hAnsi="Candara"/>
          <w:b/>
          <w:sz w:val="32"/>
          <w:szCs w:val="28"/>
        </w:rPr>
      </w:pPr>
      <w:r>
        <w:rPr>
          <w:rFonts w:ascii="Candara" w:hAnsi="Candara"/>
          <w:b/>
          <w:sz w:val="32"/>
          <w:szCs w:val="28"/>
        </w:rPr>
        <w:t xml:space="preserve">   </w:t>
      </w:r>
      <w:r w:rsidRPr="00EF0140">
        <w:rPr>
          <w:rFonts w:ascii="Candara" w:hAnsi="Candara"/>
          <w:b/>
          <w:sz w:val="32"/>
          <w:szCs w:val="28"/>
        </w:rPr>
        <w:t>“Unie dans la diversité”.</w:t>
      </w:r>
    </w:p>
    <w:p w:rsidR="00C31799" w:rsidRPr="002F2070" w:rsidRDefault="00C51D0D" w:rsidP="00C31799">
      <w:pPr>
        <w:rPr>
          <w:b/>
          <w:sz w:val="32"/>
        </w:rPr>
      </w:pPr>
      <w:r w:rsidRPr="00C51D0D">
        <w:rPr>
          <w:b/>
          <w:noProof/>
          <w:sz w:val="32"/>
          <w:lang w:val="en-GB" w:eastAsia="en-GB"/>
        </w:rPr>
        <w:pict>
          <v:shape id="_x0000_s1193" type="#_x0000_t32" style="position:absolute;margin-left:-30.65pt;margin-top:17.5pt;width:508.5pt;height:.75pt;z-index:251689984" o:connectortype="straight" strokecolor="#0070c0" strokeweight="1.5pt"/>
        </w:pict>
      </w:r>
    </w:p>
    <w:p w:rsidR="00C31799" w:rsidRDefault="00C31799">
      <w:pPr>
        <w:spacing w:after="200" w:line="276" w:lineRule="auto"/>
      </w:pPr>
      <w:r>
        <w:br w:type="page"/>
      </w:r>
    </w:p>
    <w:p w:rsidR="00850045" w:rsidRDefault="00C51D0D">
      <w:pPr>
        <w:sectPr w:rsidR="00850045" w:rsidSect="00850045">
          <w:pgSz w:w="11906" w:h="16838"/>
          <w:pgMar w:top="709" w:right="1417" w:bottom="1417" w:left="1417" w:header="708" w:footer="708" w:gutter="0"/>
          <w:cols w:space="708"/>
          <w:docGrid w:linePitch="360"/>
        </w:sectPr>
      </w:pPr>
      <w:r w:rsidRPr="00C51D0D">
        <w:rPr>
          <w:color w:val="auto"/>
          <w:kern w:val="0"/>
          <w:sz w:val="24"/>
          <w:szCs w:val="24"/>
        </w:rPr>
        <w:lastRenderedPageBreak/>
        <w:pict>
          <v:group id="_x0000_s1044" style="position:absolute;margin-left:-172.45pt;margin-top:97.35pt;width:762pt;height:537.75pt;rotation:90;z-index:251663360" coordorigin="1050776,1065939" coordsize="97521,65123">
            <v:rect id="_x0000_s1045" style="position:absolute;left:1050776;top:1065939;width:44582;height:3077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9" o:title=""/>
              <v:shadow color="#ccc"/>
              <v:path o:extrusionok="f"/>
              <o:lock v:ext="edit" aspectratio="t"/>
            </v:rect>
            <v:rect id="_x0000_s1046" style="position:absolute;left:1103580;top:1066860;width:44078;height:3042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9" o:title=""/>
              <v:shadow color="#ccc"/>
              <v:path o:extrusionok="f"/>
              <o:lock v:ext="edit" aspectratio="t"/>
            </v:rect>
            <v:rect id="_x0000_s1047" style="position:absolute;left:1050948;top:1099590;width:44582;height:3077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9" o:title=""/>
              <v:shadow color="#ccc"/>
              <v:path o:extrusionok="f"/>
              <o:lock v:ext="edit" aspectratio="t"/>
            </v:rect>
            <v:rect id="_x0000_s1048" style="position:absolute;left:1103716;top:1100289;width:44582;height:3077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9" o:title=""/>
              <v:shadow color="#ccc"/>
              <v:path o:extrusionok="f"/>
              <o:lock v:ext="edit" aspectratio="t"/>
            </v:rect>
          </v:group>
        </w:pict>
      </w:r>
    </w:p>
    <w:p w:rsidR="00850045" w:rsidRDefault="00C51D0D">
      <w:pPr>
        <w:sectPr w:rsidR="00850045" w:rsidSect="00AC6610">
          <w:pgSz w:w="11906" w:h="16838"/>
          <w:pgMar w:top="709" w:right="1417" w:bottom="1417" w:left="1417" w:header="708" w:footer="708" w:gutter="0"/>
          <w:cols w:space="708"/>
          <w:docGrid w:linePitch="360"/>
        </w:sectPr>
      </w:pPr>
      <w:r>
        <w:rPr>
          <w:noProof/>
        </w:rPr>
        <w:lastRenderedPageBreak/>
        <w:pict>
          <v:group id="_x0000_s1036" style="position:absolute;margin-left:-25.8pt;margin-top:39.6pt;width:532.7pt;height:584.05pt;z-index:251661312" coordorigin="1068955,1057288" coordsize="67652,74174">
            <v:shape id="_x0000_s1037" type="#_x0000_t75" style="position:absolute;left:1068955;top:1057288;width:67652;height:65557" o:allowincell="f" o:cliptowrap="t">
              <v:imagedata r:id="rId20" o:title=""/>
            </v:shape>
            <v:shape id="_x0000_s1038" type="#_x0000_t202" style="position:absolute;left:1075123;top:1127250;width:49849;height:4212" filled="f" stroked="f" insetpen="t" o:cliptowrap="t">
              <v:textbox style="mso-next-textbox:#_x0000_s1038;mso-column-margin:2mm">
                <w:txbxContent>
                  <w:p w:rsidR="00850045" w:rsidRDefault="00850045" w:rsidP="00850045">
                    <w:pPr>
                      <w:spacing w:after="200" w:line="273" w:lineRule="auto"/>
                      <w:ind w:left="720" w:hanging="360"/>
                      <w:jc w:val="center"/>
                      <w:rPr>
                        <w:rFonts w:ascii="Arial" w:hAnsi="Arial" w:cs="Arial"/>
                        <w:b/>
                        <w:bCs/>
                        <w:sz w:val="28"/>
                        <w:szCs w:val="28"/>
                      </w:rPr>
                    </w:pPr>
                    <w:r>
                      <w:rPr>
                        <w:rFonts w:ascii="Arial" w:hAnsi="Arial" w:cs="Arial"/>
                        <w:b/>
                        <w:bCs/>
                        <w:sz w:val="28"/>
                        <w:szCs w:val="28"/>
                      </w:rPr>
                      <w:t xml:space="preserve">Les frontières des pays </w:t>
                    </w:r>
                  </w:p>
                </w:txbxContent>
              </v:textbox>
            </v:shape>
          </v:group>
        </w:pict>
      </w:r>
    </w:p>
    <w:p w:rsidR="00E12662" w:rsidRDefault="00C51D0D">
      <w:r w:rsidRPr="00C51D0D">
        <w:rPr>
          <w:color w:val="auto"/>
          <w:kern w:val="0"/>
          <w:sz w:val="24"/>
          <w:szCs w:val="24"/>
        </w:rPr>
        <w:lastRenderedPageBreak/>
        <w:pict>
          <v:group id="_x0000_s1032" style="position:absolute;margin-left:-63.9pt;margin-top:2.05pt;width:553.95pt;height:517.9pt;z-index:251660288" coordorigin="1066114,1056088" coordsize="70349,65773">
            <v:shape id="_x0000_s1033" type="#_x0000_t75" alt="Europe réduite : Carte muette, fond de carte, littoraux, Etats, capitales Union européenne (blanc)" style="position:absolute;left:1066729;top:1056088;width:68783;height:58883" o:cliptowrap="t">
              <v:imagedata r:id="rId21" o:title="europemin08"/>
            </v:shape>
            <v:shape id="_x0000_s1034" type="#_x0000_t202" style="position:absolute;left:1066114;top:1117945;width:70350;height:3916" filled="f" stroked="f" insetpen="t" o:cliptowrap="t">
              <v:textbox style="mso-next-textbox:#_x0000_s1034;mso-column-margin:2mm">
                <w:txbxContent>
                  <w:p w:rsidR="00AC6610" w:rsidRDefault="00AC6610" w:rsidP="00AC6610">
                    <w:pPr>
                      <w:spacing w:after="200" w:line="273" w:lineRule="auto"/>
                      <w:ind w:left="720" w:hanging="360"/>
                      <w:jc w:val="center"/>
                      <w:rPr>
                        <w:rFonts w:ascii="Arial" w:hAnsi="Arial" w:cs="Arial"/>
                        <w:b/>
                        <w:bCs/>
                        <w:sz w:val="28"/>
                        <w:szCs w:val="28"/>
                      </w:rPr>
                    </w:pPr>
                    <w:r>
                      <w:rPr>
                        <w:rFonts w:ascii="Arial" w:hAnsi="Arial" w:cs="Arial"/>
                        <w:b/>
                        <w:bCs/>
                        <w:sz w:val="28"/>
                        <w:szCs w:val="28"/>
                      </w:rPr>
                      <w:t>Les capitales des pays membres de l’Union Européenne</w:t>
                    </w:r>
                  </w:p>
                </w:txbxContent>
              </v:textbox>
            </v:shape>
          </v:group>
        </w:pict>
      </w:r>
    </w:p>
    <w:sectPr w:rsidR="00E12662" w:rsidSect="00AC6610">
      <w:pgSz w:w="11906" w:h="16838"/>
      <w:pgMar w:top="70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54D" w:rsidRDefault="009F754D" w:rsidP="008A32E7">
      <w:r>
        <w:separator/>
      </w:r>
    </w:p>
  </w:endnote>
  <w:endnote w:type="continuationSeparator" w:id="0">
    <w:p w:rsidR="009F754D" w:rsidRDefault="009F754D" w:rsidP="008A32E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9379"/>
      <w:docPartObj>
        <w:docPartGallery w:val="Page Numbers (Bottom of Page)"/>
        <w:docPartUnique/>
      </w:docPartObj>
    </w:sdtPr>
    <w:sdtContent>
      <w:p w:rsidR="008A32E7" w:rsidRDefault="00C51D0D">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100"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4100">
                <w:txbxContent>
                  <w:p w:rsidR="008A32E7" w:rsidRDefault="00C51D0D">
                    <w:pPr>
                      <w:jc w:val="center"/>
                    </w:pPr>
                    <w:fldSimple w:instr=" PAGE    \* MERGEFORMAT ">
                      <w:r w:rsidR="002C530E" w:rsidRPr="002C530E">
                        <w:rPr>
                          <w:noProof/>
                          <w:sz w:val="16"/>
                          <w:szCs w:val="16"/>
                        </w:rPr>
                        <w:t>4</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54D" w:rsidRDefault="009F754D" w:rsidP="008A32E7">
      <w:r>
        <w:separator/>
      </w:r>
    </w:p>
  </w:footnote>
  <w:footnote w:type="continuationSeparator" w:id="0">
    <w:p w:rsidR="009F754D" w:rsidRDefault="009F754D" w:rsidP="008A32E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AC6610"/>
    <w:rsid w:val="00043B8D"/>
    <w:rsid w:val="0010403D"/>
    <w:rsid w:val="002C530E"/>
    <w:rsid w:val="00722FDA"/>
    <w:rsid w:val="00724863"/>
    <w:rsid w:val="007B6C20"/>
    <w:rsid w:val="00850045"/>
    <w:rsid w:val="008A189B"/>
    <w:rsid w:val="008A32E7"/>
    <w:rsid w:val="009F754D"/>
    <w:rsid w:val="00A070EE"/>
    <w:rsid w:val="00AC6610"/>
    <w:rsid w:val="00C31799"/>
    <w:rsid w:val="00C51D0D"/>
    <w:rsid w:val="00C7112F"/>
    <w:rsid w:val="00C96F57"/>
    <w:rsid w:val="00C978DB"/>
    <w:rsid w:val="00E12662"/>
    <w:rsid w:val="00E62113"/>
    <w:rsid w:val="00FB4B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4" type="connector" idref="#_x0000_s1168"/>
        <o:r id="V:Rule5" type="connector" idref="#_x0000_s1193"/>
        <o:r id="V:Rule6"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610"/>
    <w:pPr>
      <w:spacing w:after="0" w:line="240" w:lineRule="auto"/>
    </w:pPr>
    <w:rPr>
      <w:rFonts w:ascii="Times New Roman" w:eastAsia="Times New Roman" w:hAnsi="Times New Roman" w:cs="Times New Roman"/>
      <w:color w:val="000000"/>
      <w:kern w:val="28"/>
      <w:sz w:val="20"/>
      <w:szCs w:val="20"/>
      <w:lang w:eastAsia="fr-FR"/>
    </w:rPr>
  </w:style>
  <w:style w:type="paragraph" w:styleId="Titre1">
    <w:name w:val="heading 1"/>
    <w:link w:val="Titre1Car"/>
    <w:uiPriority w:val="9"/>
    <w:qFormat/>
    <w:rsid w:val="00C978DB"/>
    <w:pPr>
      <w:spacing w:after="280" w:line="240" w:lineRule="auto"/>
      <w:outlineLvl w:val="0"/>
    </w:pPr>
    <w:rPr>
      <w:rFonts w:ascii="Times New Roman" w:eastAsia="Times New Roman" w:hAnsi="Times New Roman" w:cs="Times New Roman"/>
      <w:b/>
      <w:bCs/>
      <w:color w:val="000000"/>
      <w:kern w:val="28"/>
      <w:sz w:val="48"/>
      <w:szCs w:val="48"/>
      <w:lang w:eastAsia="fr-FR"/>
    </w:rPr>
  </w:style>
  <w:style w:type="paragraph" w:styleId="Titre2">
    <w:name w:val="heading 2"/>
    <w:link w:val="Titre2Car"/>
    <w:uiPriority w:val="9"/>
    <w:qFormat/>
    <w:rsid w:val="00C978DB"/>
    <w:pPr>
      <w:spacing w:after="280" w:line="240" w:lineRule="auto"/>
      <w:outlineLvl w:val="1"/>
    </w:pPr>
    <w:rPr>
      <w:rFonts w:ascii="Times New Roman" w:eastAsia="Times New Roman" w:hAnsi="Times New Roman" w:cs="Times New Roman"/>
      <w:b/>
      <w:bCs/>
      <w:color w:val="000000"/>
      <w:kern w:val="28"/>
      <w:sz w:val="36"/>
      <w:szCs w:val="36"/>
      <w:lang w:eastAsia="fr-FR"/>
    </w:rPr>
  </w:style>
  <w:style w:type="paragraph" w:styleId="Titre3">
    <w:name w:val="heading 3"/>
    <w:link w:val="Titre3Car"/>
    <w:uiPriority w:val="9"/>
    <w:qFormat/>
    <w:rsid w:val="00C978DB"/>
    <w:pPr>
      <w:spacing w:after="280" w:line="240" w:lineRule="auto"/>
      <w:outlineLvl w:val="2"/>
    </w:pPr>
    <w:rPr>
      <w:rFonts w:ascii="Times New Roman" w:eastAsia="Times New Roman" w:hAnsi="Times New Roman" w:cs="Times New Roman"/>
      <w:b/>
      <w:bCs/>
      <w:color w:val="000000"/>
      <w:kern w:val="28"/>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50045"/>
    <w:rPr>
      <w:rFonts w:ascii="Tahoma" w:hAnsi="Tahoma" w:cs="Tahoma"/>
      <w:sz w:val="16"/>
      <w:szCs w:val="16"/>
    </w:rPr>
  </w:style>
  <w:style w:type="character" w:customStyle="1" w:styleId="TextedebullesCar">
    <w:name w:val="Texte de bulles Car"/>
    <w:basedOn w:val="Policepardfaut"/>
    <w:link w:val="Textedebulles"/>
    <w:uiPriority w:val="99"/>
    <w:semiHidden/>
    <w:rsid w:val="00850045"/>
    <w:rPr>
      <w:rFonts w:ascii="Tahoma" w:eastAsia="Times New Roman" w:hAnsi="Tahoma" w:cs="Tahoma"/>
      <w:color w:val="000000"/>
      <w:kern w:val="28"/>
      <w:sz w:val="16"/>
      <w:szCs w:val="16"/>
      <w:lang w:eastAsia="fr-FR"/>
    </w:rPr>
  </w:style>
  <w:style w:type="character" w:customStyle="1" w:styleId="Titre1Car">
    <w:name w:val="Titre 1 Car"/>
    <w:basedOn w:val="Policepardfaut"/>
    <w:link w:val="Titre1"/>
    <w:uiPriority w:val="9"/>
    <w:rsid w:val="00C978DB"/>
    <w:rPr>
      <w:rFonts w:ascii="Times New Roman" w:eastAsia="Times New Roman" w:hAnsi="Times New Roman" w:cs="Times New Roman"/>
      <w:b/>
      <w:bCs/>
      <w:color w:val="000000"/>
      <w:kern w:val="28"/>
      <w:sz w:val="48"/>
      <w:szCs w:val="48"/>
      <w:lang w:eastAsia="fr-FR"/>
    </w:rPr>
  </w:style>
  <w:style w:type="character" w:customStyle="1" w:styleId="Titre2Car">
    <w:name w:val="Titre 2 Car"/>
    <w:basedOn w:val="Policepardfaut"/>
    <w:link w:val="Titre2"/>
    <w:uiPriority w:val="9"/>
    <w:rsid w:val="00C978DB"/>
    <w:rPr>
      <w:rFonts w:ascii="Times New Roman" w:eastAsia="Times New Roman" w:hAnsi="Times New Roman" w:cs="Times New Roman"/>
      <w:b/>
      <w:bCs/>
      <w:color w:val="000000"/>
      <w:kern w:val="28"/>
      <w:sz w:val="36"/>
      <w:szCs w:val="36"/>
      <w:lang w:eastAsia="fr-FR"/>
    </w:rPr>
  </w:style>
  <w:style w:type="character" w:customStyle="1" w:styleId="Titre3Car">
    <w:name w:val="Titre 3 Car"/>
    <w:basedOn w:val="Policepardfaut"/>
    <w:link w:val="Titre3"/>
    <w:uiPriority w:val="9"/>
    <w:rsid w:val="00C978DB"/>
    <w:rPr>
      <w:rFonts w:ascii="Times New Roman" w:eastAsia="Times New Roman" w:hAnsi="Times New Roman" w:cs="Times New Roman"/>
      <w:b/>
      <w:bCs/>
      <w:color w:val="000000"/>
      <w:kern w:val="28"/>
      <w:sz w:val="27"/>
      <w:szCs w:val="27"/>
      <w:lang w:eastAsia="fr-FR"/>
    </w:rPr>
  </w:style>
  <w:style w:type="paragraph" w:styleId="En-tte">
    <w:name w:val="header"/>
    <w:basedOn w:val="Normal"/>
    <w:link w:val="En-tteCar"/>
    <w:uiPriority w:val="99"/>
    <w:semiHidden/>
    <w:unhideWhenUsed/>
    <w:rsid w:val="008A32E7"/>
    <w:pPr>
      <w:tabs>
        <w:tab w:val="center" w:pos="4536"/>
        <w:tab w:val="right" w:pos="9072"/>
      </w:tabs>
    </w:pPr>
  </w:style>
  <w:style w:type="character" w:customStyle="1" w:styleId="En-tteCar">
    <w:name w:val="En-tête Car"/>
    <w:basedOn w:val="Policepardfaut"/>
    <w:link w:val="En-tte"/>
    <w:uiPriority w:val="99"/>
    <w:semiHidden/>
    <w:rsid w:val="008A32E7"/>
    <w:rPr>
      <w:rFonts w:ascii="Times New Roman" w:eastAsia="Times New Roman" w:hAnsi="Times New Roman" w:cs="Times New Roman"/>
      <w:color w:val="000000"/>
      <w:kern w:val="28"/>
      <w:sz w:val="20"/>
      <w:szCs w:val="20"/>
      <w:lang w:eastAsia="fr-FR"/>
    </w:rPr>
  </w:style>
  <w:style w:type="paragraph" w:styleId="Pieddepage">
    <w:name w:val="footer"/>
    <w:basedOn w:val="Normal"/>
    <w:link w:val="PieddepageCar"/>
    <w:uiPriority w:val="99"/>
    <w:semiHidden/>
    <w:unhideWhenUsed/>
    <w:rsid w:val="008A32E7"/>
    <w:pPr>
      <w:tabs>
        <w:tab w:val="center" w:pos="4536"/>
        <w:tab w:val="right" w:pos="9072"/>
      </w:tabs>
    </w:pPr>
  </w:style>
  <w:style w:type="character" w:customStyle="1" w:styleId="PieddepageCar">
    <w:name w:val="Pied de page Car"/>
    <w:basedOn w:val="Policepardfaut"/>
    <w:link w:val="Pieddepage"/>
    <w:uiPriority w:val="99"/>
    <w:semiHidden/>
    <w:rsid w:val="008A32E7"/>
    <w:rPr>
      <w:rFonts w:ascii="Times New Roman" w:eastAsia="Times New Roman" w:hAnsi="Times New Roman" w:cs="Times New Roman"/>
      <w:color w:val="000000"/>
      <w:kern w:val="28"/>
      <w:sz w:val="20"/>
      <w:szCs w:val="20"/>
      <w:lang w:eastAsia="fr-FR"/>
    </w:rPr>
  </w:style>
  <w:style w:type="paragraph" w:styleId="NormalWeb">
    <w:name w:val="Normal (Web)"/>
    <w:basedOn w:val="Normal"/>
    <w:semiHidden/>
    <w:rsid w:val="00C31799"/>
    <w:pPr>
      <w:spacing w:before="100" w:beforeAutospacing="1" w:after="100" w:afterAutospacing="1"/>
    </w:pPr>
    <w:rPr>
      <w:rFonts w:eastAsia="Calibri"/>
      <w:color w:val="auto"/>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ec.europa.eu/avservices/avs/files/photo/JPEG/images%20from%20p-006709/p-007005-00-1.jpg"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toporopa.eu/fr/"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83</Words>
  <Characters>460</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dc:creator>
  <cp:lastModifiedBy>dominique</cp:lastModifiedBy>
  <cp:revision>6</cp:revision>
  <cp:lastPrinted>2013-04-30T15:06:00Z</cp:lastPrinted>
  <dcterms:created xsi:type="dcterms:W3CDTF">2013-04-30T14:25:00Z</dcterms:created>
  <dcterms:modified xsi:type="dcterms:W3CDTF">2013-04-30T15:20:00Z</dcterms:modified>
</cp:coreProperties>
</file>